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16" w:rsidRDefault="00EA6F16">
      <w:pPr>
        <w:jc w:val="center"/>
        <w:rPr>
          <w:rFonts w:ascii="Arial" w:eastAsia="Arial" w:hAnsi="Arial" w:cs="Arial"/>
          <w:b/>
          <w:sz w:val="36"/>
          <w:szCs w:val="36"/>
        </w:rPr>
      </w:pPr>
    </w:p>
    <w:p w:rsidR="00181283" w:rsidRDefault="00DA6CAC">
      <w:pPr>
        <w:jc w:val="center"/>
        <w:rPr>
          <w:rFonts w:ascii="Arial" w:eastAsia="Arial" w:hAnsi="Arial" w:cs="Arial"/>
          <w:b/>
          <w:sz w:val="36"/>
          <w:szCs w:val="36"/>
        </w:rPr>
      </w:pPr>
      <w:r>
        <w:rPr>
          <w:rFonts w:ascii="Arial" w:eastAsia="Arial" w:hAnsi="Arial" w:cs="Arial"/>
          <w:b/>
          <w:sz w:val="36"/>
          <w:szCs w:val="36"/>
        </w:rPr>
        <w:t>(Subject Acess R</w:t>
      </w:r>
      <w:bookmarkStart w:id="0" w:name="_GoBack"/>
      <w:bookmarkEnd w:id="0"/>
      <w:r>
        <w:rPr>
          <w:rFonts w:ascii="Arial" w:eastAsia="Arial" w:hAnsi="Arial" w:cs="Arial"/>
          <w:b/>
          <w:sz w:val="36"/>
          <w:szCs w:val="36"/>
        </w:rPr>
        <w:t xml:space="preserve">equest) </w:t>
      </w:r>
      <w:r w:rsidR="006942C4">
        <w:rPr>
          <w:rFonts w:ascii="Arial" w:eastAsia="Arial" w:hAnsi="Arial" w:cs="Arial"/>
          <w:b/>
          <w:sz w:val="36"/>
          <w:szCs w:val="36"/>
        </w:rPr>
        <w:t>Access to Medical Records Policy</w:t>
      </w:r>
    </w:p>
    <w:p w:rsidR="00DA6CAC" w:rsidRDefault="00DA6CAC">
      <w:pPr>
        <w:rPr>
          <w:rFonts w:ascii="Arial" w:eastAsia="Arial" w:hAnsi="Arial" w:cs="Arial"/>
          <w:b/>
          <w:sz w:val="28"/>
          <w:szCs w:val="28"/>
        </w:rPr>
      </w:pPr>
    </w:p>
    <w:p w:rsidR="00181283" w:rsidRDefault="006942C4">
      <w:pPr>
        <w:rPr>
          <w:rFonts w:ascii="Arial" w:eastAsia="Arial" w:hAnsi="Arial" w:cs="Arial"/>
          <w:b/>
          <w:sz w:val="28"/>
          <w:szCs w:val="28"/>
        </w:rPr>
      </w:pPr>
      <w:r>
        <w:rPr>
          <w:rFonts w:ascii="Arial" w:eastAsia="Arial" w:hAnsi="Arial" w:cs="Arial"/>
          <w:b/>
          <w:sz w:val="28"/>
          <w:szCs w:val="28"/>
        </w:rPr>
        <w:t>Table of contents</w:t>
      </w:r>
    </w:p>
    <w:p w:rsidR="00181283" w:rsidRDefault="00181283">
      <w:pPr>
        <w:rPr>
          <w:rFonts w:ascii="Arial" w:eastAsia="Arial" w:hAnsi="Arial" w:cs="Arial"/>
          <w:sz w:val="28"/>
          <w:szCs w:val="28"/>
        </w:rPr>
      </w:pPr>
    </w:p>
    <w:p w:rsidR="00181283" w:rsidRDefault="00181283">
      <w:pPr>
        <w:rPr>
          <w:rFonts w:ascii="Arial" w:eastAsia="Arial" w:hAnsi="Arial" w:cs="Arial"/>
          <w:sz w:val="20"/>
          <w:szCs w:val="20"/>
        </w:rPr>
      </w:pPr>
    </w:p>
    <w:p w:rsidR="00230B59" w:rsidRDefault="00230B59" w:rsidP="00230B59">
      <w:r>
        <w:t>1</w:t>
      </w:r>
      <w:r>
        <w:tab/>
        <w:t xml:space="preserve">INTRODUCTION                                                                                                                 </w:t>
      </w:r>
      <w:r>
        <w:tab/>
        <w:t>2</w:t>
      </w:r>
    </w:p>
    <w:p w:rsidR="00230B59" w:rsidRDefault="00230B59" w:rsidP="00230B59">
      <w:r>
        <w:t>1.1</w:t>
      </w:r>
      <w:r>
        <w:tab/>
        <w:t>Policy statement</w:t>
      </w:r>
      <w:r>
        <w:tab/>
      </w:r>
      <w:r>
        <w:tab/>
      </w:r>
      <w:r>
        <w:tab/>
      </w:r>
      <w:r>
        <w:tab/>
      </w:r>
      <w:r>
        <w:tab/>
      </w:r>
      <w:r>
        <w:tab/>
      </w:r>
      <w:r>
        <w:tab/>
      </w:r>
      <w:r>
        <w:tab/>
      </w:r>
      <w:r>
        <w:tab/>
        <w:t>2</w:t>
      </w:r>
    </w:p>
    <w:p w:rsidR="00230B59" w:rsidRDefault="00230B59" w:rsidP="00230B59">
      <w:r>
        <w:t>1.2</w:t>
      </w:r>
      <w:r>
        <w:tab/>
        <w:t>Status</w:t>
      </w:r>
      <w:r>
        <w:tab/>
      </w:r>
      <w:r>
        <w:tab/>
      </w:r>
      <w:r>
        <w:tab/>
      </w:r>
      <w:r>
        <w:tab/>
      </w:r>
      <w:r>
        <w:tab/>
      </w:r>
      <w:r>
        <w:tab/>
      </w:r>
      <w:r>
        <w:tab/>
      </w:r>
      <w:r>
        <w:tab/>
      </w:r>
      <w:r>
        <w:tab/>
      </w:r>
      <w:r>
        <w:tab/>
      </w:r>
      <w:r>
        <w:tab/>
        <w:t>2</w:t>
      </w:r>
    </w:p>
    <w:p w:rsidR="00230B59" w:rsidRDefault="00230B59" w:rsidP="00230B59">
      <w:r>
        <w:t>1.3</w:t>
      </w:r>
      <w:r>
        <w:tab/>
        <w:t>Training and support</w:t>
      </w:r>
      <w:r>
        <w:tab/>
      </w:r>
      <w:r>
        <w:tab/>
      </w:r>
      <w:r>
        <w:tab/>
      </w:r>
      <w:r>
        <w:tab/>
      </w:r>
      <w:r>
        <w:tab/>
      </w:r>
      <w:r>
        <w:tab/>
      </w:r>
      <w:r>
        <w:tab/>
      </w:r>
      <w:r>
        <w:tab/>
      </w:r>
      <w:r>
        <w:tab/>
        <w:t>2</w:t>
      </w:r>
    </w:p>
    <w:p w:rsidR="00230B59" w:rsidRDefault="00230B59" w:rsidP="00230B59">
      <w:r>
        <w:t>2</w:t>
      </w:r>
      <w:r>
        <w:tab/>
        <w:t xml:space="preserve">SCOPE                                                                                                                                  </w:t>
      </w:r>
      <w:r>
        <w:tab/>
        <w:t>2</w:t>
      </w:r>
    </w:p>
    <w:p w:rsidR="00230B59" w:rsidRDefault="00230B59" w:rsidP="00230B59">
      <w:r>
        <w:t>2.1</w:t>
      </w:r>
      <w:r>
        <w:tab/>
        <w:t>Who it applies to</w:t>
      </w:r>
      <w:r>
        <w:tab/>
      </w:r>
      <w:r>
        <w:tab/>
      </w:r>
      <w:r>
        <w:tab/>
      </w:r>
      <w:r>
        <w:tab/>
      </w:r>
      <w:r>
        <w:tab/>
      </w:r>
      <w:r>
        <w:tab/>
      </w:r>
      <w:r>
        <w:tab/>
      </w:r>
      <w:r>
        <w:tab/>
      </w:r>
      <w:r>
        <w:tab/>
        <w:t>2</w:t>
      </w:r>
    </w:p>
    <w:p w:rsidR="00230B59" w:rsidRDefault="00230B59" w:rsidP="00230B59">
      <w:r>
        <w:t>2.2</w:t>
      </w:r>
      <w:r>
        <w:tab/>
        <w:t>Why and how it applies to them</w:t>
      </w:r>
      <w:r>
        <w:tab/>
      </w:r>
      <w:r>
        <w:tab/>
      </w:r>
      <w:r>
        <w:tab/>
      </w:r>
      <w:r>
        <w:tab/>
      </w:r>
      <w:r>
        <w:tab/>
      </w:r>
      <w:r>
        <w:tab/>
      </w:r>
      <w:r>
        <w:tab/>
        <w:t>2</w:t>
      </w:r>
    </w:p>
    <w:p w:rsidR="00230B59" w:rsidRDefault="00230B59" w:rsidP="00230B59">
      <w:r>
        <w:t>3</w:t>
      </w:r>
      <w:r>
        <w:tab/>
        <w:t xml:space="preserve">POLICY                                                                                                                                 </w:t>
      </w:r>
      <w:r>
        <w:tab/>
        <w:t>3</w:t>
      </w:r>
    </w:p>
    <w:p w:rsidR="00230B59" w:rsidRDefault="00230B59" w:rsidP="00230B59">
      <w:r>
        <w:t>3.1</w:t>
      </w:r>
      <w:r>
        <w:tab/>
        <w:t>Right to access</w:t>
      </w:r>
      <w:r>
        <w:tab/>
      </w:r>
      <w:r>
        <w:tab/>
      </w:r>
      <w:r>
        <w:tab/>
      </w:r>
      <w:r>
        <w:tab/>
      </w:r>
      <w:r>
        <w:tab/>
      </w:r>
      <w:r>
        <w:tab/>
      </w:r>
      <w:r>
        <w:tab/>
      </w:r>
      <w:r>
        <w:tab/>
      </w:r>
      <w:r>
        <w:tab/>
        <w:t>3</w:t>
      </w:r>
    </w:p>
    <w:p w:rsidR="00230B59" w:rsidRDefault="00230B59" w:rsidP="00230B59">
      <w:r>
        <w:t>3.2</w:t>
      </w:r>
      <w:r>
        <w:tab/>
        <w:t>Requests</w:t>
      </w:r>
      <w:r>
        <w:tab/>
      </w:r>
      <w:r>
        <w:tab/>
      </w:r>
      <w:r>
        <w:tab/>
      </w:r>
      <w:r>
        <w:tab/>
      </w:r>
      <w:r>
        <w:tab/>
      </w:r>
      <w:r>
        <w:tab/>
      </w:r>
      <w:r>
        <w:tab/>
      </w:r>
      <w:r>
        <w:tab/>
      </w:r>
      <w:r>
        <w:tab/>
      </w:r>
      <w:r>
        <w:tab/>
        <w:t>4</w:t>
      </w:r>
    </w:p>
    <w:p w:rsidR="00230B59" w:rsidRDefault="00230B59" w:rsidP="00230B59">
      <w:r>
        <w:t>3.3</w:t>
      </w:r>
      <w:r>
        <w:tab/>
        <w:t>Procedure for access</w:t>
      </w:r>
      <w:r>
        <w:tab/>
      </w:r>
      <w:r>
        <w:tab/>
      </w:r>
      <w:r>
        <w:tab/>
      </w:r>
      <w:r>
        <w:tab/>
      </w:r>
      <w:r>
        <w:tab/>
      </w:r>
      <w:r>
        <w:tab/>
      </w:r>
      <w:r>
        <w:tab/>
      </w:r>
      <w:r>
        <w:tab/>
      </w:r>
      <w:r>
        <w:tab/>
        <w:t>5</w:t>
      </w:r>
    </w:p>
    <w:p w:rsidR="00230B59" w:rsidRDefault="00230B59" w:rsidP="00230B59">
      <w:r>
        <w:t>3.5</w:t>
      </w:r>
      <w:r>
        <w:tab/>
        <w:t>Summary</w:t>
      </w:r>
      <w:r>
        <w:tab/>
      </w:r>
      <w:r>
        <w:tab/>
      </w:r>
      <w:r>
        <w:tab/>
      </w:r>
      <w:r>
        <w:tab/>
      </w:r>
      <w:r>
        <w:tab/>
      </w:r>
      <w:r>
        <w:tab/>
      </w:r>
      <w:r>
        <w:tab/>
      </w:r>
      <w:r>
        <w:tab/>
      </w:r>
      <w:r>
        <w:tab/>
      </w:r>
      <w:r>
        <w:tab/>
        <w:t>6</w:t>
      </w:r>
    </w:p>
    <w:p w:rsidR="00230B59" w:rsidRDefault="00230B59" w:rsidP="00230B59">
      <w:r>
        <w:t>Annex A – Application form for access to health records</w:t>
      </w:r>
      <w:r>
        <w:tab/>
      </w:r>
      <w:r>
        <w:tab/>
      </w:r>
      <w:r>
        <w:tab/>
      </w:r>
      <w:r>
        <w:tab/>
      </w:r>
      <w:r>
        <w:tab/>
        <w:t>7</w:t>
      </w:r>
    </w:p>
    <w:p w:rsidR="00230B59" w:rsidRDefault="00230B59" w:rsidP="00230B59">
      <w:r>
        <w:t>Annex B – Data Subject Access Request log</w:t>
      </w:r>
      <w:r>
        <w:tab/>
      </w:r>
      <w:r>
        <w:tab/>
      </w:r>
      <w:r>
        <w:tab/>
      </w:r>
      <w:r>
        <w:tab/>
      </w:r>
      <w:r>
        <w:tab/>
      </w:r>
      <w:r>
        <w:tab/>
      </w:r>
      <w:r>
        <w:tab/>
        <w:t>11</w:t>
      </w:r>
    </w:p>
    <w:p w:rsidR="00230B59" w:rsidRDefault="00230B59" w:rsidP="00230B59">
      <w:r>
        <w:t>Annex C – DSAR desktop aide-memoire</w:t>
      </w:r>
      <w:r>
        <w:tab/>
      </w:r>
      <w:r>
        <w:tab/>
      </w:r>
      <w:r>
        <w:tab/>
      </w:r>
      <w:r>
        <w:tab/>
      </w:r>
      <w:r>
        <w:tab/>
      </w:r>
      <w:r>
        <w:tab/>
      </w:r>
      <w:r>
        <w:tab/>
        <w:t>12</w:t>
      </w:r>
    </w:p>
    <w:p w:rsidR="00181283" w:rsidRDefault="006942C4" w:rsidP="00230B59">
      <w:pPr>
        <w:rPr>
          <w:rFonts w:ascii="Arial" w:eastAsia="Arial" w:hAnsi="Arial" w:cs="Arial"/>
          <w:sz w:val="28"/>
          <w:szCs w:val="28"/>
        </w:rPr>
      </w:pPr>
      <w:r>
        <w:br w:type="page"/>
      </w:r>
    </w:p>
    <w:p w:rsidR="00181283" w:rsidRDefault="006942C4">
      <w:pPr>
        <w:pStyle w:val="Heading1"/>
        <w:keepLines/>
        <w:numPr>
          <w:ilvl w:val="0"/>
          <w:numId w:val="9"/>
        </w:numPr>
        <w:pBdr>
          <w:bottom w:val="single" w:sz="4" w:space="1" w:color="595959"/>
        </w:pBdr>
        <w:spacing w:before="360" w:after="160" w:line="259" w:lineRule="auto"/>
      </w:pPr>
      <w:bookmarkStart w:id="1" w:name="_30j0zll" w:colFirst="0" w:colLast="0"/>
      <w:bookmarkEnd w:id="1"/>
      <w:r>
        <w:rPr>
          <w:sz w:val="28"/>
          <w:szCs w:val="28"/>
        </w:rPr>
        <w:lastRenderedPageBreak/>
        <w:t>Introduction</w:t>
      </w:r>
    </w:p>
    <w:p w:rsidR="00181283" w:rsidRDefault="006942C4">
      <w:pPr>
        <w:pStyle w:val="Heading2"/>
        <w:numPr>
          <w:ilvl w:val="1"/>
          <w:numId w:val="9"/>
        </w:numPr>
        <w:rPr>
          <w:smallCaps w:val="0"/>
          <w:sz w:val="24"/>
          <w:szCs w:val="24"/>
        </w:rPr>
      </w:pPr>
      <w:bookmarkStart w:id="2" w:name="_1fob9te" w:colFirst="0" w:colLast="0"/>
      <w:bookmarkEnd w:id="2"/>
      <w:r>
        <w:rPr>
          <w:rFonts w:ascii="Arial" w:eastAsia="Arial" w:hAnsi="Arial" w:cs="Arial"/>
          <w:smallCaps w:val="0"/>
          <w:sz w:val="24"/>
          <w:szCs w:val="24"/>
        </w:rPr>
        <w:t>Policy statement</w:t>
      </w:r>
    </w:p>
    <w:p w:rsidR="00181283" w:rsidRDefault="00181283"/>
    <w:p w:rsidR="00181283" w:rsidRDefault="006942C4">
      <w:pPr>
        <w:rPr>
          <w:rFonts w:ascii="Arial" w:eastAsia="Arial" w:hAnsi="Arial" w:cs="Arial"/>
          <w:sz w:val="22"/>
          <w:szCs w:val="22"/>
        </w:rPr>
      </w:pPr>
      <w:r>
        <w:rPr>
          <w:rFonts w:ascii="Arial" w:eastAsia="Arial" w:hAnsi="Arial" w:cs="Arial"/>
          <w:sz w:val="22"/>
          <w:szCs w:val="22"/>
        </w:rPr>
        <w:t xml:space="preserve">The purpose of this document is to ensure that appropriate procedures are in place at </w:t>
      </w:r>
      <w:r w:rsidR="00230B59">
        <w:rPr>
          <w:rFonts w:ascii="Arial" w:eastAsia="Arial" w:hAnsi="Arial" w:cs="Arial"/>
          <w:sz w:val="22"/>
          <w:szCs w:val="22"/>
        </w:rPr>
        <w:t>Winstanley Medical Centre</w:t>
      </w:r>
      <w:r>
        <w:rPr>
          <w:rFonts w:ascii="Arial" w:eastAsia="Arial" w:hAnsi="Arial" w:cs="Arial"/>
          <w:sz w:val="22"/>
          <w:szCs w:val="22"/>
        </w:rPr>
        <w:t>, to enable individuals to apply for access to information held about them, and for authorised individuals, information held about other people. This policy is written in conjunction with the following government legislation:</w:t>
      </w:r>
    </w:p>
    <w:p w:rsidR="00181283" w:rsidRDefault="00181283">
      <w:pPr>
        <w:rPr>
          <w:rFonts w:ascii="Arial" w:eastAsia="Arial" w:hAnsi="Arial" w:cs="Arial"/>
          <w:sz w:val="22"/>
          <w:szCs w:val="22"/>
        </w:rPr>
      </w:pP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Access to Health Records Act 1990</w:t>
      </w: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Access to Medical Reports Act 1988</w:t>
      </w: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General Data Protection Regulation</w:t>
      </w: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Data Protection Act 2018</w:t>
      </w: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Freedom of Information Act 2000</w:t>
      </w:r>
    </w:p>
    <w:p w:rsidR="00181283" w:rsidRDefault="006942C4">
      <w:pPr>
        <w:numPr>
          <w:ilvl w:val="0"/>
          <w:numId w:val="2"/>
        </w:numPr>
        <w:pBdr>
          <w:top w:val="nil"/>
          <w:left w:val="nil"/>
          <w:bottom w:val="nil"/>
          <w:right w:val="nil"/>
          <w:between w:val="nil"/>
        </w:pBdr>
        <w:contextualSpacing/>
        <w:rPr>
          <w:rFonts w:ascii="Arial" w:eastAsia="Arial" w:hAnsi="Arial" w:cs="Arial"/>
          <w:color w:val="000000"/>
          <w:sz w:val="22"/>
          <w:szCs w:val="22"/>
        </w:rPr>
      </w:pPr>
      <w:r>
        <w:rPr>
          <w:rFonts w:ascii="Arial" w:eastAsia="Arial" w:hAnsi="Arial" w:cs="Arial"/>
          <w:color w:val="000000"/>
          <w:sz w:val="22"/>
          <w:szCs w:val="22"/>
        </w:rPr>
        <w:t>The Data Protection (Subject Access Modification) (Health) Order 2000</w:t>
      </w:r>
    </w:p>
    <w:p w:rsidR="00181283" w:rsidRDefault="006942C4">
      <w:pPr>
        <w:pStyle w:val="Heading2"/>
        <w:numPr>
          <w:ilvl w:val="1"/>
          <w:numId w:val="9"/>
        </w:numPr>
        <w:rPr>
          <w:smallCaps w:val="0"/>
          <w:sz w:val="24"/>
          <w:szCs w:val="24"/>
        </w:rPr>
      </w:pPr>
      <w:bookmarkStart w:id="3" w:name="_3znysh7" w:colFirst="0" w:colLast="0"/>
      <w:bookmarkEnd w:id="3"/>
      <w:r>
        <w:rPr>
          <w:rFonts w:ascii="Arial" w:eastAsia="Arial" w:hAnsi="Arial" w:cs="Arial"/>
          <w:smallCaps w:val="0"/>
          <w:sz w:val="24"/>
          <w:szCs w:val="24"/>
        </w:rPr>
        <w:t>Status</w:t>
      </w:r>
    </w:p>
    <w:p w:rsidR="00181283" w:rsidRDefault="00181283"/>
    <w:p w:rsidR="00181283" w:rsidRDefault="006942C4">
      <w:pPr>
        <w:rPr>
          <w:rFonts w:ascii="Arial" w:eastAsia="Arial" w:hAnsi="Arial" w:cs="Arial"/>
          <w:sz w:val="22"/>
          <w:szCs w:val="22"/>
        </w:rPr>
      </w:pPr>
      <w:r>
        <w:rPr>
          <w:rFonts w:ascii="Arial" w:eastAsia="Arial" w:hAnsi="Arial" w:cs="Arial"/>
          <w:sz w:val="22"/>
          <w:szCs w:val="22"/>
        </w:rPr>
        <w:t>This document and any procedures contained within it are contractual and therefore form part of your contract of employment. Employees will be consulted on any modifications or change to the document’s status.</w:t>
      </w:r>
    </w:p>
    <w:p w:rsidR="00181283" w:rsidRDefault="006942C4">
      <w:pPr>
        <w:pStyle w:val="Heading2"/>
        <w:numPr>
          <w:ilvl w:val="1"/>
          <w:numId w:val="9"/>
        </w:numPr>
        <w:rPr>
          <w:smallCaps w:val="0"/>
          <w:sz w:val="24"/>
          <w:szCs w:val="24"/>
        </w:rPr>
      </w:pPr>
      <w:bookmarkStart w:id="4" w:name="_2et92p0" w:colFirst="0" w:colLast="0"/>
      <w:bookmarkEnd w:id="4"/>
      <w:r>
        <w:rPr>
          <w:rFonts w:ascii="Arial" w:eastAsia="Arial" w:hAnsi="Arial" w:cs="Arial"/>
          <w:smallCaps w:val="0"/>
          <w:sz w:val="24"/>
          <w:szCs w:val="24"/>
        </w:rPr>
        <w:t>Training and support</w:t>
      </w:r>
    </w:p>
    <w:p w:rsidR="00181283" w:rsidRDefault="00181283"/>
    <w:p w:rsidR="00181283" w:rsidRDefault="006942C4">
      <w:pPr>
        <w:rPr>
          <w:rFonts w:ascii="Arial" w:eastAsia="Arial" w:hAnsi="Arial" w:cs="Arial"/>
        </w:rPr>
      </w:pPr>
      <w:r>
        <w:rPr>
          <w:rFonts w:ascii="Arial" w:eastAsia="Arial" w:hAnsi="Arial" w:cs="Arial"/>
          <w:sz w:val="22"/>
          <w:szCs w:val="22"/>
        </w:rPr>
        <w:t>The practice will provide guidance and support to help those to whom it applies understand their rights and responsibilities under this policy. Additional support will be provided to managers and supervisors to enable them to deal more effectively with matters arising from this policy.</w:t>
      </w:r>
    </w:p>
    <w:p w:rsidR="00181283" w:rsidRDefault="006942C4">
      <w:pPr>
        <w:pStyle w:val="Heading1"/>
        <w:keepLines/>
        <w:numPr>
          <w:ilvl w:val="0"/>
          <w:numId w:val="9"/>
        </w:numPr>
        <w:pBdr>
          <w:bottom w:val="single" w:sz="4" w:space="1" w:color="595959"/>
        </w:pBdr>
        <w:spacing w:before="360" w:after="160" w:line="259" w:lineRule="auto"/>
      </w:pPr>
      <w:bookmarkStart w:id="5" w:name="_tyjcwt" w:colFirst="0" w:colLast="0"/>
      <w:bookmarkEnd w:id="5"/>
      <w:r>
        <w:rPr>
          <w:sz w:val="28"/>
          <w:szCs w:val="28"/>
        </w:rPr>
        <w:t>Scope</w:t>
      </w:r>
    </w:p>
    <w:p w:rsidR="00181283" w:rsidRDefault="006942C4">
      <w:pPr>
        <w:pStyle w:val="Heading2"/>
        <w:numPr>
          <w:ilvl w:val="1"/>
          <w:numId w:val="9"/>
        </w:numPr>
        <w:rPr>
          <w:smallCaps w:val="0"/>
          <w:sz w:val="24"/>
          <w:szCs w:val="24"/>
        </w:rPr>
      </w:pPr>
      <w:bookmarkStart w:id="6" w:name="_3dy6vkm" w:colFirst="0" w:colLast="0"/>
      <w:bookmarkEnd w:id="6"/>
      <w:r>
        <w:rPr>
          <w:rFonts w:ascii="Arial" w:eastAsia="Arial" w:hAnsi="Arial" w:cs="Arial"/>
          <w:smallCaps w:val="0"/>
          <w:sz w:val="24"/>
          <w:szCs w:val="24"/>
        </w:rPr>
        <w:t>Who it applies to</w:t>
      </w:r>
    </w:p>
    <w:p w:rsidR="00181283" w:rsidRDefault="00181283"/>
    <w:p w:rsidR="00181283" w:rsidRDefault="006942C4">
      <w:pPr>
        <w:rPr>
          <w:rFonts w:ascii="Arial" w:eastAsia="Arial" w:hAnsi="Arial" w:cs="Arial"/>
          <w:sz w:val="22"/>
          <w:szCs w:val="22"/>
        </w:rPr>
      </w:pPr>
      <w:r>
        <w:rPr>
          <w:rFonts w:ascii="Arial" w:eastAsia="Arial" w:hAnsi="Arial" w:cs="Arial"/>
          <w:sz w:val="22"/>
          <w:szCs w:val="22"/>
        </w:rPr>
        <w:t xml:space="preserve">This document applies to all employees of the practice and other individuals performing functions in relation to the practice, such as agency workers, locums and contractors. </w:t>
      </w:r>
    </w:p>
    <w:p w:rsidR="00181283" w:rsidRDefault="006942C4">
      <w:pPr>
        <w:pStyle w:val="Heading2"/>
        <w:numPr>
          <w:ilvl w:val="1"/>
          <w:numId w:val="9"/>
        </w:numPr>
        <w:rPr>
          <w:smallCaps w:val="0"/>
          <w:sz w:val="24"/>
          <w:szCs w:val="24"/>
        </w:rPr>
      </w:pPr>
      <w:bookmarkStart w:id="7" w:name="_1t3h5sf" w:colFirst="0" w:colLast="0"/>
      <w:bookmarkEnd w:id="7"/>
      <w:r>
        <w:rPr>
          <w:rFonts w:ascii="Arial" w:eastAsia="Arial" w:hAnsi="Arial" w:cs="Arial"/>
          <w:smallCaps w:val="0"/>
          <w:sz w:val="24"/>
          <w:szCs w:val="24"/>
        </w:rPr>
        <w:t>Why and how it applies to them</w:t>
      </w:r>
    </w:p>
    <w:p w:rsidR="00181283" w:rsidRDefault="00181283"/>
    <w:p w:rsidR="00181283" w:rsidRDefault="006942C4">
      <w:pPr>
        <w:rPr>
          <w:rFonts w:ascii="Arial" w:eastAsia="Arial" w:hAnsi="Arial" w:cs="Arial"/>
          <w:color w:val="202A30"/>
          <w:sz w:val="22"/>
          <w:szCs w:val="22"/>
          <w:highlight w:val="white"/>
        </w:rPr>
      </w:pPr>
      <w:r>
        <w:rPr>
          <w:rFonts w:ascii="Arial" w:eastAsia="Arial" w:hAnsi="Arial" w:cs="Arial"/>
          <w:color w:val="202A30"/>
          <w:sz w:val="22"/>
          <w:szCs w:val="22"/>
          <w:highlight w:val="white"/>
        </w:rPr>
        <w:t xml:space="preserve">In accordance with the </w:t>
      </w:r>
      <w:hyperlink r:id="rId8">
        <w:r>
          <w:rPr>
            <w:rFonts w:ascii="Arial" w:eastAsia="Arial" w:hAnsi="Arial" w:cs="Arial"/>
            <w:color w:val="0563C1"/>
            <w:sz w:val="22"/>
            <w:szCs w:val="22"/>
            <w:highlight w:val="white"/>
            <w:u w:val="single"/>
          </w:rPr>
          <w:t>General Data Protection Regulation</w:t>
        </w:r>
      </w:hyperlink>
      <w:r>
        <w:rPr>
          <w:rFonts w:ascii="Arial" w:eastAsia="Arial" w:hAnsi="Arial" w:cs="Arial"/>
          <w:color w:val="202A30"/>
          <w:sz w:val="22"/>
          <w:szCs w:val="22"/>
          <w:highlight w:val="white"/>
        </w:rPr>
        <w:t xml:space="preserve"> individuals have the right to access their data and any supplementary information held by </w:t>
      </w:r>
      <w:r w:rsidR="00230B59">
        <w:rPr>
          <w:rFonts w:ascii="Arial" w:eastAsia="Arial" w:hAnsi="Arial" w:cs="Arial"/>
          <w:color w:val="202A30"/>
          <w:sz w:val="22"/>
          <w:szCs w:val="22"/>
          <w:highlight w:val="white"/>
        </w:rPr>
        <w:t>Winstanley Medical Centre</w:t>
      </w:r>
      <w:r>
        <w:rPr>
          <w:rFonts w:ascii="Arial" w:eastAsia="Arial" w:hAnsi="Arial" w:cs="Arial"/>
          <w:color w:val="202A30"/>
          <w:sz w:val="22"/>
          <w:szCs w:val="22"/>
          <w:highlight w:val="white"/>
        </w:rPr>
        <w:t>; this is commonly known as a data subject access request (DSAR). Data subjects have a right to receive:</w:t>
      </w:r>
    </w:p>
    <w:p w:rsidR="00181283" w:rsidRDefault="00181283">
      <w:pPr>
        <w:rPr>
          <w:rFonts w:ascii="Arial" w:eastAsia="Arial" w:hAnsi="Arial" w:cs="Arial"/>
          <w:color w:val="202A30"/>
          <w:sz w:val="22"/>
          <w:szCs w:val="22"/>
          <w:highlight w:val="white"/>
        </w:rPr>
      </w:pPr>
    </w:p>
    <w:p w:rsidR="00181283" w:rsidRDefault="006942C4">
      <w:pPr>
        <w:numPr>
          <w:ilvl w:val="0"/>
          <w:numId w:val="4"/>
        </w:numPr>
        <w:pBdr>
          <w:top w:val="nil"/>
          <w:left w:val="nil"/>
          <w:bottom w:val="nil"/>
          <w:right w:val="nil"/>
          <w:between w:val="nil"/>
        </w:pBdr>
        <w:contextualSpacing/>
        <w:rPr>
          <w:color w:val="202A30"/>
          <w:sz w:val="22"/>
          <w:szCs w:val="22"/>
        </w:rPr>
      </w:pPr>
      <w:r>
        <w:rPr>
          <w:rFonts w:ascii="Arial" w:eastAsia="Arial" w:hAnsi="Arial" w:cs="Arial"/>
          <w:color w:val="202A30"/>
          <w:sz w:val="22"/>
          <w:szCs w:val="22"/>
        </w:rPr>
        <w:t>Confirmation that their data is being processed</w:t>
      </w:r>
    </w:p>
    <w:p w:rsidR="00181283" w:rsidRDefault="006942C4">
      <w:pPr>
        <w:numPr>
          <w:ilvl w:val="0"/>
          <w:numId w:val="4"/>
        </w:numPr>
        <w:pBdr>
          <w:top w:val="nil"/>
          <w:left w:val="nil"/>
          <w:bottom w:val="nil"/>
          <w:right w:val="nil"/>
          <w:between w:val="nil"/>
        </w:pBdr>
        <w:contextualSpacing/>
        <w:rPr>
          <w:color w:val="202A30"/>
          <w:sz w:val="22"/>
          <w:szCs w:val="22"/>
        </w:rPr>
      </w:pPr>
      <w:r>
        <w:rPr>
          <w:rFonts w:ascii="Arial" w:eastAsia="Arial" w:hAnsi="Arial" w:cs="Arial"/>
          <w:color w:val="202A30"/>
          <w:sz w:val="22"/>
          <w:szCs w:val="22"/>
        </w:rPr>
        <w:t>Access to their personal data</w:t>
      </w:r>
    </w:p>
    <w:p w:rsidR="00181283" w:rsidRDefault="006942C4">
      <w:pPr>
        <w:numPr>
          <w:ilvl w:val="0"/>
          <w:numId w:val="4"/>
        </w:numPr>
        <w:pBdr>
          <w:top w:val="nil"/>
          <w:left w:val="nil"/>
          <w:bottom w:val="nil"/>
          <w:right w:val="nil"/>
          <w:between w:val="nil"/>
        </w:pBdr>
        <w:contextualSpacing/>
        <w:rPr>
          <w:color w:val="202A30"/>
          <w:sz w:val="22"/>
          <w:szCs w:val="22"/>
        </w:rPr>
      </w:pPr>
      <w:r>
        <w:rPr>
          <w:rFonts w:ascii="Arial" w:eastAsia="Arial" w:hAnsi="Arial" w:cs="Arial"/>
          <w:color w:val="202A30"/>
          <w:sz w:val="22"/>
          <w:szCs w:val="22"/>
        </w:rPr>
        <w:t>Access to any other supplementary information held about them</w:t>
      </w:r>
    </w:p>
    <w:p w:rsidR="00181283" w:rsidRDefault="00181283">
      <w:pPr>
        <w:spacing w:line="360" w:lineRule="auto"/>
        <w:rPr>
          <w:rFonts w:ascii="Arial" w:eastAsia="Arial" w:hAnsi="Arial" w:cs="Arial"/>
          <w:color w:val="202A30"/>
          <w:sz w:val="22"/>
          <w:szCs w:val="22"/>
        </w:rPr>
      </w:pPr>
    </w:p>
    <w:p w:rsidR="00181283" w:rsidRDefault="006942C4">
      <w:pPr>
        <w:spacing w:line="360" w:lineRule="auto"/>
        <w:rPr>
          <w:rFonts w:ascii="Arial" w:eastAsia="Arial" w:hAnsi="Arial" w:cs="Arial"/>
          <w:color w:val="202A30"/>
          <w:sz w:val="22"/>
          <w:szCs w:val="22"/>
        </w:rPr>
      </w:pPr>
      <w:r>
        <w:rPr>
          <w:rFonts w:ascii="Arial" w:eastAsia="Arial" w:hAnsi="Arial" w:cs="Arial"/>
          <w:color w:val="202A30"/>
          <w:sz w:val="22"/>
          <w:szCs w:val="22"/>
        </w:rPr>
        <w:lastRenderedPageBreak/>
        <w:t xml:space="preserve">This policy will outline the procedure to access health records at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as follows:</w:t>
      </w:r>
    </w:p>
    <w:p w:rsidR="00181283" w:rsidRDefault="006942C4">
      <w:pPr>
        <w:numPr>
          <w:ilvl w:val="0"/>
          <w:numId w:val="3"/>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For an individual, for information about themselves</w:t>
      </w:r>
    </w:p>
    <w:p w:rsidR="00181283" w:rsidRDefault="006942C4">
      <w:pPr>
        <w:numPr>
          <w:ilvl w:val="0"/>
          <w:numId w:val="3"/>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For access to the health records of a deceased individual</w:t>
      </w:r>
    </w:p>
    <w:p w:rsidR="00181283" w:rsidRDefault="006942C4">
      <w:pPr>
        <w:numPr>
          <w:ilvl w:val="0"/>
          <w:numId w:val="3"/>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Access to health records of an individual by an authorised person (by a court), when the individual does not have the capacity to make such a decision</w:t>
      </w:r>
    </w:p>
    <w:p w:rsidR="00181283" w:rsidRDefault="006942C4">
      <w:pPr>
        <w:numPr>
          <w:ilvl w:val="0"/>
          <w:numId w:val="3"/>
        </w:numPr>
        <w:pBdr>
          <w:top w:val="nil"/>
          <w:left w:val="nil"/>
          <w:bottom w:val="nil"/>
          <w:right w:val="nil"/>
          <w:between w:val="nil"/>
        </w:pBdr>
        <w:contextualSpacing/>
        <w:rPr>
          <w:color w:val="000000"/>
          <w:sz w:val="22"/>
          <w:szCs w:val="22"/>
        </w:rPr>
      </w:pPr>
      <w:r>
        <w:rPr>
          <w:rFonts w:ascii="Arial" w:eastAsia="Arial" w:hAnsi="Arial" w:cs="Arial"/>
          <w:color w:val="000000"/>
          <w:sz w:val="22"/>
          <w:szCs w:val="22"/>
        </w:rPr>
        <w:t xml:space="preserve">Organisations requesting information about an individual for employment or insurance purposes (governed by </w:t>
      </w:r>
      <w:hyperlink r:id="rId9">
        <w:r>
          <w:rPr>
            <w:rFonts w:ascii="Arial" w:eastAsia="Arial" w:hAnsi="Arial" w:cs="Arial"/>
            <w:color w:val="0563C1"/>
            <w:sz w:val="22"/>
            <w:szCs w:val="22"/>
            <w:u w:val="single"/>
          </w:rPr>
          <w:t>The Access to Medical Reports Act 1988</w:t>
        </w:r>
      </w:hyperlink>
      <w:r>
        <w:rPr>
          <w:rFonts w:ascii="Arial" w:eastAsia="Arial" w:hAnsi="Arial" w:cs="Arial"/>
          <w:color w:val="000000"/>
          <w:sz w:val="22"/>
          <w:szCs w:val="22"/>
        </w:rPr>
        <w:t xml:space="preserve">) </w:t>
      </w:r>
    </w:p>
    <w:p w:rsidR="00181283" w:rsidRDefault="00181283">
      <w:pPr>
        <w:rPr>
          <w:rFonts w:ascii="Arial" w:eastAsia="Arial" w:hAnsi="Arial" w:cs="Arial"/>
          <w:sz w:val="22"/>
          <w:szCs w:val="22"/>
        </w:rPr>
      </w:pPr>
    </w:p>
    <w:p w:rsidR="00181283" w:rsidRDefault="006942C4">
      <w:pPr>
        <w:rPr>
          <w:rFonts w:ascii="Arial" w:eastAsia="Arial" w:hAnsi="Arial" w:cs="Arial"/>
          <w:sz w:val="22"/>
          <w:szCs w:val="22"/>
        </w:rPr>
      </w:pPr>
      <w:r>
        <w:rPr>
          <w:rFonts w:ascii="Arial" w:eastAsia="Arial" w:hAnsi="Arial" w:cs="Arial"/>
          <w:sz w:val="22"/>
          <w:szCs w:val="22"/>
        </w:rPr>
        <w:t>The practice aims to design and implement policies and procedures that meet the diverse needs of our service and workforce, ensuring that none are placed at a disadvantage over others, in accordance with the Equality Act 2010. Consideration has been given to the impact this policy might have in regard to the individual protected characteristics of those to whom it applies.</w:t>
      </w:r>
    </w:p>
    <w:p w:rsidR="00181283" w:rsidRDefault="006942C4">
      <w:pPr>
        <w:pStyle w:val="Heading1"/>
        <w:keepLines/>
        <w:numPr>
          <w:ilvl w:val="0"/>
          <w:numId w:val="9"/>
        </w:numPr>
        <w:pBdr>
          <w:bottom w:val="single" w:sz="4" w:space="1" w:color="595959"/>
        </w:pBdr>
        <w:spacing w:before="360" w:after="160" w:line="259" w:lineRule="auto"/>
      </w:pPr>
      <w:bookmarkStart w:id="8" w:name="_4d34og8" w:colFirst="0" w:colLast="0"/>
      <w:bookmarkEnd w:id="8"/>
      <w:r>
        <w:rPr>
          <w:sz w:val="28"/>
          <w:szCs w:val="28"/>
        </w:rPr>
        <w:t>Policy</w:t>
      </w:r>
    </w:p>
    <w:p w:rsidR="00181283" w:rsidRDefault="006942C4">
      <w:pPr>
        <w:pStyle w:val="Heading2"/>
        <w:numPr>
          <w:ilvl w:val="1"/>
          <w:numId w:val="9"/>
        </w:numPr>
        <w:rPr>
          <w:smallCaps w:val="0"/>
          <w:sz w:val="24"/>
          <w:szCs w:val="24"/>
        </w:rPr>
      </w:pPr>
      <w:bookmarkStart w:id="9" w:name="_2s8eyo1" w:colFirst="0" w:colLast="0"/>
      <w:bookmarkEnd w:id="9"/>
      <w:r>
        <w:rPr>
          <w:rFonts w:ascii="Arial" w:eastAsia="Arial" w:hAnsi="Arial" w:cs="Arial"/>
          <w:smallCaps w:val="0"/>
          <w:sz w:val="24"/>
          <w:szCs w:val="24"/>
        </w:rPr>
        <w:t>Right to access</w:t>
      </w:r>
    </w:p>
    <w:p w:rsidR="00181283" w:rsidRDefault="00230B59">
      <w:pPr>
        <w:spacing w:before="72" w:after="72"/>
        <w:ind w:right="240"/>
        <w:rPr>
          <w:rFonts w:ascii="Arial" w:eastAsia="Arial" w:hAnsi="Arial" w:cs="Arial"/>
          <w:color w:val="000000"/>
          <w:sz w:val="22"/>
          <w:szCs w:val="22"/>
        </w:rPr>
      </w:pPr>
      <w:r>
        <w:rPr>
          <w:color w:val="202A30"/>
        </w:rPr>
        <w:t>Winstanley Medical Centre</w:t>
      </w:r>
      <w:r w:rsidR="006942C4">
        <w:rPr>
          <w:rFonts w:ascii="Arial" w:eastAsia="Arial" w:hAnsi="Arial" w:cs="Arial"/>
          <w:color w:val="202A30"/>
          <w:sz w:val="22"/>
          <w:szCs w:val="22"/>
        </w:rPr>
        <w:t xml:space="preserve"> </w:t>
      </w:r>
      <w:r w:rsidR="006942C4">
        <w:rPr>
          <w:rFonts w:ascii="Arial" w:eastAsia="Arial" w:hAnsi="Arial" w:cs="Arial"/>
          <w:color w:val="000000"/>
          <w:sz w:val="22"/>
          <w:szCs w:val="22"/>
        </w:rPr>
        <w:t xml:space="preserve">has mechanisms in place informing patients of their right to access the information held about them, which include the fee and how long it will take for a DSAR process to be completed.  </w:t>
      </w: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With effect from April 2016, NHS practices are, as part of their contractual obligation, to provide patients with access to coded information held within their health records. Such information includes:</w:t>
      </w:r>
    </w:p>
    <w:p w:rsidR="00181283" w:rsidRDefault="006942C4">
      <w:pPr>
        <w:numPr>
          <w:ilvl w:val="0"/>
          <w:numId w:val="1"/>
        </w:numPr>
        <w:pBdr>
          <w:top w:val="nil"/>
          <w:left w:val="nil"/>
          <w:bottom w:val="nil"/>
          <w:right w:val="nil"/>
          <w:between w:val="nil"/>
        </w:pBdr>
        <w:spacing w:before="72"/>
        <w:ind w:right="240"/>
        <w:contextualSpacing/>
        <w:rPr>
          <w:color w:val="000000"/>
          <w:sz w:val="22"/>
          <w:szCs w:val="22"/>
        </w:rPr>
      </w:pPr>
      <w:r>
        <w:rPr>
          <w:rFonts w:ascii="Arial" w:eastAsia="Arial" w:hAnsi="Arial" w:cs="Arial"/>
          <w:color w:val="000000"/>
          <w:sz w:val="22"/>
          <w:szCs w:val="22"/>
        </w:rPr>
        <w:t>Demographics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Allergies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Immunisations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Medication</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Results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Procedures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Values</w:t>
      </w:r>
    </w:p>
    <w:p w:rsidR="00181283" w:rsidRDefault="006942C4">
      <w:pPr>
        <w:numPr>
          <w:ilvl w:val="0"/>
          <w:numId w:val="1"/>
        </w:numPr>
        <w:pBdr>
          <w:top w:val="nil"/>
          <w:left w:val="nil"/>
          <w:bottom w:val="nil"/>
          <w:right w:val="nil"/>
          <w:between w:val="nil"/>
        </w:pBdr>
        <w:ind w:right="240"/>
        <w:contextualSpacing/>
        <w:rPr>
          <w:color w:val="000000"/>
          <w:sz w:val="22"/>
          <w:szCs w:val="22"/>
        </w:rPr>
      </w:pPr>
      <w:r>
        <w:rPr>
          <w:rFonts w:ascii="Arial" w:eastAsia="Arial" w:hAnsi="Arial" w:cs="Arial"/>
          <w:color w:val="000000"/>
          <w:sz w:val="22"/>
          <w:szCs w:val="22"/>
        </w:rPr>
        <w:t>Problems/diagnoses</w:t>
      </w:r>
    </w:p>
    <w:p w:rsidR="00181283" w:rsidRDefault="006942C4">
      <w:pPr>
        <w:numPr>
          <w:ilvl w:val="0"/>
          <w:numId w:val="1"/>
        </w:numPr>
        <w:pBdr>
          <w:top w:val="nil"/>
          <w:left w:val="nil"/>
          <w:bottom w:val="nil"/>
          <w:right w:val="nil"/>
          <w:between w:val="nil"/>
        </w:pBdr>
        <w:spacing w:after="72"/>
        <w:ind w:right="240"/>
        <w:contextualSpacing/>
        <w:rPr>
          <w:color w:val="000000"/>
          <w:sz w:val="22"/>
          <w:szCs w:val="22"/>
        </w:rPr>
      </w:pPr>
      <w:r>
        <w:rPr>
          <w:rFonts w:ascii="Arial" w:eastAsia="Arial" w:hAnsi="Arial" w:cs="Arial"/>
          <w:color w:val="000000"/>
          <w:sz w:val="22"/>
          <w:szCs w:val="22"/>
        </w:rPr>
        <w:t>Other (ethnicity, QOF etc.)</w:t>
      </w:r>
    </w:p>
    <w:p w:rsidR="00EA6F16" w:rsidRDefault="00EA6F16">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 xml:space="preserve">NHS England </w:t>
      </w:r>
      <w:proofErr w:type="gramStart"/>
      <w:r>
        <w:rPr>
          <w:rFonts w:ascii="Arial" w:eastAsia="Arial" w:hAnsi="Arial" w:cs="Arial"/>
          <w:color w:val="000000"/>
          <w:sz w:val="22"/>
          <w:szCs w:val="22"/>
        </w:rPr>
        <w:t>have</w:t>
      </w:r>
      <w:proofErr w:type="gramEnd"/>
      <w:r>
        <w:rPr>
          <w:rFonts w:ascii="Arial" w:eastAsia="Arial" w:hAnsi="Arial" w:cs="Arial"/>
          <w:color w:val="000000"/>
          <w:sz w:val="22"/>
          <w:szCs w:val="22"/>
        </w:rPr>
        <w:t xml:space="preserve"> published an information leaflet </w:t>
      </w:r>
      <w:hyperlink r:id="rId10">
        <w:r>
          <w:rPr>
            <w:rFonts w:ascii="Arial" w:eastAsia="Arial" w:hAnsi="Arial" w:cs="Arial"/>
            <w:color w:val="0563C1"/>
            <w:sz w:val="22"/>
            <w:szCs w:val="22"/>
            <w:u w:val="single"/>
          </w:rPr>
          <w:t>Patient Online</w:t>
        </w:r>
      </w:hyperlink>
      <w:r>
        <w:rPr>
          <w:rFonts w:ascii="Arial" w:eastAsia="Arial" w:hAnsi="Arial" w:cs="Arial"/>
          <w:color w:val="000000"/>
          <w:sz w:val="22"/>
          <w:szCs w:val="22"/>
        </w:rPr>
        <w:t xml:space="preserve"> which provides further detailed information about this obligation and how patients can access their health record online.</w:t>
      </w:r>
    </w:p>
    <w:p w:rsidR="00EA6F16" w:rsidRDefault="00EA6F16">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There are occasions when a GP may firmly believe that it is not appropriate to share all the information contained in the individual’s record, particularly if there is potential for such information to cause harm or distress to individuals, or when the record has information relating to a third party.</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Patients may request paper copies of health records and, regardless of the preferred method of access, patients and authorised third parties must initially complete a DSAR form. However, patients may request access to their health records informally;</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xml:space="preserve"> any such </w:t>
      </w:r>
      <w:r>
        <w:rPr>
          <w:rFonts w:ascii="Arial" w:eastAsia="Arial" w:hAnsi="Arial" w:cs="Arial"/>
          <w:color w:val="000000"/>
          <w:sz w:val="22"/>
          <w:szCs w:val="22"/>
        </w:rPr>
        <w:lastRenderedPageBreak/>
        <w:t xml:space="preserve">requests should be annotated within the individual’s health record by the clinician dealing with the patient.    </w:t>
      </w:r>
    </w:p>
    <w:p w:rsidR="00181283" w:rsidRDefault="006942C4">
      <w:pPr>
        <w:pStyle w:val="Heading2"/>
        <w:numPr>
          <w:ilvl w:val="1"/>
          <w:numId w:val="9"/>
        </w:numPr>
        <w:rPr>
          <w:smallCaps w:val="0"/>
          <w:sz w:val="24"/>
          <w:szCs w:val="24"/>
        </w:rPr>
      </w:pPr>
      <w:bookmarkStart w:id="10" w:name="_17dp8vu" w:colFirst="0" w:colLast="0"/>
      <w:bookmarkEnd w:id="10"/>
      <w:r>
        <w:rPr>
          <w:rFonts w:ascii="Arial" w:eastAsia="Arial" w:hAnsi="Arial" w:cs="Arial"/>
          <w:smallCaps w:val="0"/>
          <w:sz w:val="24"/>
          <w:szCs w:val="24"/>
        </w:rPr>
        <w:t>Requests</w:t>
      </w:r>
    </w:p>
    <w:p w:rsidR="00181283" w:rsidRDefault="00181283">
      <w:pPr>
        <w:rPr>
          <w:rFonts w:ascii="Arial" w:eastAsia="Arial" w:hAnsi="Arial" w:cs="Arial"/>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Requests may be received from the following:</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b/>
          <w:color w:val="000000"/>
          <w:sz w:val="22"/>
          <w:szCs w:val="22"/>
        </w:rPr>
        <w:t xml:space="preserve">Competent patients </w:t>
      </w:r>
      <w:r>
        <w:rPr>
          <w:rFonts w:ascii="Arial" w:eastAsia="Arial" w:hAnsi="Arial" w:cs="Arial"/>
          <w:color w:val="000000"/>
          <w:sz w:val="22"/>
          <w:szCs w:val="22"/>
        </w:rPr>
        <w:t>may apply for access to their own records or authorise third-party access to their records.</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000000"/>
          <w:sz w:val="22"/>
          <w:szCs w:val="22"/>
        </w:rPr>
        <w:t xml:space="preserve">Children and young people </w:t>
      </w:r>
      <w:r>
        <w:rPr>
          <w:rFonts w:ascii="Arial" w:eastAsia="Arial" w:hAnsi="Arial" w:cs="Arial"/>
          <w:color w:val="000000"/>
          <w:sz w:val="22"/>
          <w:szCs w:val="22"/>
        </w:rPr>
        <w:t xml:space="preserve">may also apply in the same manner as other competent patients and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not automatically presume a child or young person has capacity under the age of 16. However, those aged 12 or over are expected to have the capacity to consent to medical information being disclosed.</w:t>
      </w:r>
      <w:r>
        <w:rPr>
          <w:rFonts w:ascii="Arial" w:eastAsia="Arial" w:hAnsi="Arial" w:cs="Arial"/>
          <w:color w:val="202A30"/>
          <w:sz w:val="22"/>
          <w:szCs w:val="22"/>
          <w:vertAlign w:val="superscript"/>
        </w:rPr>
        <w:footnoteReference w:id="2"/>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Parents </w:t>
      </w:r>
      <w:r>
        <w:rPr>
          <w:rFonts w:ascii="Arial" w:eastAsia="Arial" w:hAnsi="Arial" w:cs="Arial"/>
          <w:color w:val="202A30"/>
          <w:sz w:val="22"/>
          <w:szCs w:val="22"/>
        </w:rPr>
        <w:t>may apply to access their child’s health record so long as it is not in contradiction to the wishes of the competent child.</w:t>
      </w:r>
      <w:r>
        <w:rPr>
          <w:rFonts w:ascii="Arial" w:eastAsia="Arial" w:hAnsi="Arial" w:cs="Arial"/>
          <w:color w:val="202A30"/>
          <w:sz w:val="22"/>
          <w:szCs w:val="22"/>
          <w:vertAlign w:val="superscript"/>
        </w:rPr>
        <w:footnoteReference w:id="3"/>
      </w:r>
      <w:r>
        <w:rPr>
          <w:rFonts w:ascii="Arial" w:eastAsia="Arial" w:hAnsi="Arial" w:cs="Arial"/>
          <w:color w:val="202A30"/>
          <w:sz w:val="22"/>
          <w:szCs w:val="22"/>
        </w:rPr>
        <w:t xml:space="preserve">  </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Individuals with a responsibility for adults who lack capacity </w:t>
      </w:r>
      <w:r>
        <w:rPr>
          <w:rFonts w:ascii="Arial" w:eastAsia="Arial" w:hAnsi="Arial" w:cs="Arial"/>
          <w:color w:val="202A30"/>
          <w:sz w:val="22"/>
          <w:szCs w:val="22"/>
        </w:rPr>
        <w:t xml:space="preserve">are not automatically entitled to access the individual’s health records.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ensure that the patient’s capacity is judged in relation to particular decisions being made. Any considerations to nominate an authorised individual to make proxy decisions for an individual who lacks capacity will comply with the Mental Capacity Act in England and Wales and the Adults with Incapacity Act Scotland.</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Next of kin </w:t>
      </w:r>
      <w:r>
        <w:rPr>
          <w:rFonts w:ascii="Arial" w:eastAsia="Arial" w:hAnsi="Arial" w:cs="Arial"/>
          <w:color w:val="202A30"/>
          <w:sz w:val="22"/>
          <w:szCs w:val="22"/>
        </w:rPr>
        <w:t xml:space="preserve">have no rights of access to health records. </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Police </w:t>
      </w:r>
      <w:r>
        <w:rPr>
          <w:rFonts w:ascii="Arial" w:eastAsia="Arial" w:hAnsi="Arial" w:cs="Arial"/>
          <w:color w:val="202A30"/>
          <w:sz w:val="22"/>
          <w:szCs w:val="22"/>
        </w:rPr>
        <w:t xml:space="preserve">are not able to access health records without first obtaining a court order or warrant. However, health professionals at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may disclose relevant information to the police if the patient has consented or if there is overriding public interest. For detailed information, see section 4.1.6 of footnote 2.</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Solicitors and insurance companies </w:t>
      </w:r>
      <w:r>
        <w:rPr>
          <w:rFonts w:ascii="Arial" w:eastAsia="Arial" w:hAnsi="Arial" w:cs="Arial"/>
          <w:color w:val="202A30"/>
          <w:sz w:val="22"/>
          <w:szCs w:val="22"/>
        </w:rPr>
        <w:t xml:space="preserve">in most cases will provide the patient’s signed consent to release information held in their health record.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ensure that patients are fully aware of the information being provided to the solicitor who is acting for that patient. In the case of a solicitor requesting information, the BMA has provided the following templates:</w:t>
      </w:r>
    </w:p>
    <w:p w:rsidR="00181283" w:rsidRDefault="006942C4">
      <w:pPr>
        <w:numPr>
          <w:ilvl w:val="0"/>
          <w:numId w:val="10"/>
        </w:numPr>
        <w:pBdr>
          <w:top w:val="nil"/>
          <w:left w:val="nil"/>
          <w:bottom w:val="nil"/>
          <w:right w:val="nil"/>
          <w:between w:val="nil"/>
        </w:pBdr>
        <w:spacing w:before="72"/>
        <w:ind w:right="240"/>
        <w:contextualSpacing/>
        <w:rPr>
          <w:color w:val="0563C1"/>
          <w:sz w:val="22"/>
          <w:szCs w:val="22"/>
          <w:u w:val="single"/>
        </w:rPr>
      </w:pPr>
      <w:r>
        <w:fldChar w:fldCharType="begin"/>
      </w:r>
      <w:r>
        <w:instrText xml:space="preserve"> HYPERLINK "https://www.bma.org.uk/-/media/files/pdfs/employment%20advice/ethics/bmalawsocietyconsentformmarch2017.pdf?la=en" </w:instrText>
      </w:r>
      <w:r>
        <w:fldChar w:fldCharType="separate"/>
      </w:r>
      <w:r>
        <w:rPr>
          <w:rFonts w:ascii="Arial" w:eastAsia="Arial" w:hAnsi="Arial" w:cs="Arial"/>
          <w:color w:val="0563C1"/>
          <w:sz w:val="22"/>
          <w:szCs w:val="22"/>
          <w:u w:val="single"/>
        </w:rPr>
        <w:t>Consent form to release information to solicitors in England &amp; Wales</w:t>
      </w:r>
    </w:p>
    <w:p w:rsidR="00181283" w:rsidRDefault="006942C4">
      <w:pPr>
        <w:numPr>
          <w:ilvl w:val="0"/>
          <w:numId w:val="10"/>
        </w:numPr>
        <w:pBdr>
          <w:top w:val="nil"/>
          <w:left w:val="nil"/>
          <w:bottom w:val="nil"/>
          <w:right w:val="nil"/>
          <w:between w:val="nil"/>
        </w:pBdr>
        <w:spacing w:after="72"/>
        <w:ind w:right="240"/>
        <w:contextualSpacing/>
        <w:rPr>
          <w:color w:val="0563C1"/>
          <w:sz w:val="22"/>
          <w:szCs w:val="22"/>
          <w:u w:val="single"/>
        </w:rPr>
      </w:pPr>
      <w:r>
        <w:fldChar w:fldCharType="end"/>
      </w:r>
      <w:r>
        <w:fldChar w:fldCharType="begin"/>
      </w:r>
      <w:r>
        <w:instrText xml:space="preserve"> HYPERLINK "https://www.bma.org.uk/-/media/files/pdfs/employment%20advice/ethics/bmalawconsentformscotlandmarch2017.pdf?la=en" </w:instrText>
      </w:r>
      <w:r>
        <w:fldChar w:fldCharType="separate"/>
      </w:r>
      <w:r>
        <w:rPr>
          <w:rFonts w:ascii="Arial" w:eastAsia="Arial" w:hAnsi="Arial" w:cs="Arial"/>
          <w:color w:val="0563C1"/>
          <w:sz w:val="22"/>
          <w:szCs w:val="22"/>
          <w:u w:val="single"/>
        </w:rPr>
        <w:t>Consent form to release information to solicitors in Scotland</w:t>
      </w:r>
    </w:p>
    <w:p w:rsidR="00181283" w:rsidRDefault="006942C4">
      <w:pPr>
        <w:spacing w:before="72" w:after="72"/>
        <w:ind w:right="240"/>
        <w:rPr>
          <w:rFonts w:ascii="Arial" w:eastAsia="Arial" w:hAnsi="Arial" w:cs="Arial"/>
          <w:color w:val="202A30"/>
          <w:sz w:val="22"/>
          <w:szCs w:val="22"/>
        </w:rPr>
      </w:pPr>
      <w:r>
        <w:fldChar w:fldCharType="end"/>
      </w:r>
      <w:r>
        <w:fldChar w:fldCharType="begin"/>
      </w:r>
      <w:r>
        <w:instrText xml:space="preserve"> HYPERLINK "https://www.bma.org.uk/-/media/files/pdfs/employment%20advice/ethics/bmalawconsentformscotlandmarch2017.pdf?la=en" </w:instrText>
      </w:r>
      <w:r>
        <w:fldChar w:fldCharType="separate"/>
      </w:r>
    </w:p>
    <w:p w:rsidR="00181283" w:rsidRDefault="006942C4">
      <w:pPr>
        <w:spacing w:before="72" w:after="72"/>
        <w:ind w:right="240"/>
        <w:rPr>
          <w:rFonts w:ascii="Arial" w:eastAsia="Arial" w:hAnsi="Arial" w:cs="Arial"/>
          <w:color w:val="202A30"/>
          <w:sz w:val="22"/>
          <w:szCs w:val="22"/>
        </w:rPr>
      </w:pPr>
      <w:r>
        <w:lastRenderedPageBreak/>
        <w:fldChar w:fldCharType="end"/>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ask solicitors to use the appropriate form when requesting information.</w:t>
      </w:r>
    </w:p>
    <w:p w:rsidR="00181283" w:rsidRDefault="00181283">
      <w:pPr>
        <w:spacing w:before="72" w:after="72"/>
        <w:ind w:right="240"/>
        <w:rPr>
          <w:rFonts w:ascii="Arial" w:eastAsia="Arial" w:hAnsi="Arial" w:cs="Arial"/>
          <w:b/>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b/>
          <w:color w:val="202A30"/>
          <w:sz w:val="22"/>
          <w:szCs w:val="22"/>
        </w:rPr>
        <w:t xml:space="preserve">Deceased patients </w:t>
      </w:r>
      <w:r>
        <w:rPr>
          <w:rFonts w:ascii="Arial" w:eastAsia="Arial" w:hAnsi="Arial" w:cs="Arial"/>
          <w:color w:val="202A30"/>
          <w:sz w:val="22"/>
          <w:szCs w:val="22"/>
        </w:rPr>
        <w:t xml:space="preserve">retain the right of confidentiality. There are a number of considerations to be taken into account prior to disclosing the health record of a deceased patient. Such considerations are detailed in the Access to Health Records Act 1990.  Under the terms of this Act,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only grant access if you are either:</w:t>
      </w:r>
    </w:p>
    <w:p w:rsidR="00181283" w:rsidRDefault="006942C4">
      <w:pPr>
        <w:numPr>
          <w:ilvl w:val="0"/>
          <w:numId w:val="6"/>
        </w:numPr>
        <w:pBdr>
          <w:top w:val="nil"/>
          <w:left w:val="nil"/>
          <w:bottom w:val="nil"/>
          <w:right w:val="nil"/>
          <w:between w:val="nil"/>
        </w:pBdr>
        <w:spacing w:before="72"/>
        <w:ind w:right="240"/>
        <w:contextualSpacing/>
        <w:rPr>
          <w:color w:val="202A30"/>
          <w:sz w:val="22"/>
          <w:szCs w:val="22"/>
        </w:rPr>
      </w:pPr>
      <w:r>
        <w:rPr>
          <w:rFonts w:ascii="Arial" w:eastAsia="Arial" w:hAnsi="Arial" w:cs="Arial"/>
          <w:color w:val="202A30"/>
          <w:sz w:val="22"/>
          <w:szCs w:val="22"/>
        </w:rPr>
        <w:t>a personal representative (executor of the deceased person’s estate), or</w:t>
      </w:r>
    </w:p>
    <w:p w:rsidR="00181283" w:rsidRDefault="006942C4">
      <w:pPr>
        <w:numPr>
          <w:ilvl w:val="0"/>
          <w:numId w:val="6"/>
        </w:numPr>
        <w:pBdr>
          <w:top w:val="nil"/>
          <w:left w:val="nil"/>
          <w:bottom w:val="nil"/>
          <w:right w:val="nil"/>
          <w:between w:val="nil"/>
        </w:pBdr>
        <w:spacing w:after="72"/>
        <w:ind w:right="240"/>
        <w:contextualSpacing/>
        <w:rPr>
          <w:color w:val="202A30"/>
          <w:sz w:val="22"/>
          <w:szCs w:val="22"/>
        </w:rPr>
      </w:pPr>
      <w:r>
        <w:rPr>
          <w:rFonts w:ascii="Arial" w:eastAsia="Arial" w:hAnsi="Arial" w:cs="Arial"/>
          <w:color w:val="202A30"/>
          <w:sz w:val="22"/>
          <w:szCs w:val="22"/>
        </w:rPr>
        <w:t>someone who has a claim resulting from the death</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color w:val="202A30"/>
          <w:sz w:val="22"/>
          <w:szCs w:val="22"/>
        </w:rPr>
        <w:t xml:space="preserve">The medical records of the deceased will be passed to Primary Care Support England (PCSE) for storage.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can advise you of who you need to contact in such instances. PCSE will retain the GP records of deceased patients for ten years, after which time they will be destroyed. PCSE have provided an </w:t>
      </w:r>
      <w:hyperlink r:id="rId11">
        <w:r>
          <w:rPr>
            <w:rFonts w:ascii="Arial" w:eastAsia="Arial" w:hAnsi="Arial" w:cs="Arial"/>
            <w:color w:val="0563C1"/>
            <w:sz w:val="22"/>
            <w:szCs w:val="22"/>
            <w:u w:val="single"/>
          </w:rPr>
          <w:t>application form</w:t>
        </w:r>
      </w:hyperlink>
      <w:r>
        <w:rPr>
          <w:rFonts w:ascii="Arial" w:eastAsia="Arial" w:hAnsi="Arial" w:cs="Arial"/>
          <w:color w:val="202A30"/>
          <w:sz w:val="22"/>
          <w:szCs w:val="22"/>
        </w:rPr>
        <w:t xml:space="preserve"> which can be used to request copies of a deceased patient’s record.</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 xml:space="preserve">In the cases of </w:t>
      </w:r>
      <w:r>
        <w:rPr>
          <w:rFonts w:ascii="Arial" w:eastAsia="Arial" w:hAnsi="Arial" w:cs="Arial"/>
          <w:b/>
          <w:i/>
          <w:color w:val="000000"/>
          <w:sz w:val="22"/>
          <w:szCs w:val="22"/>
        </w:rPr>
        <w:t>any</w:t>
      </w:r>
      <w:r>
        <w:rPr>
          <w:rFonts w:ascii="Arial" w:eastAsia="Arial" w:hAnsi="Arial" w:cs="Arial"/>
          <w:b/>
          <w:color w:val="000000"/>
          <w:sz w:val="22"/>
          <w:szCs w:val="22"/>
        </w:rPr>
        <w:t xml:space="preserve"> </w:t>
      </w:r>
      <w:r>
        <w:rPr>
          <w:rFonts w:ascii="Arial" w:eastAsia="Arial" w:hAnsi="Arial" w:cs="Arial"/>
          <w:color w:val="000000"/>
          <w:sz w:val="22"/>
          <w:szCs w:val="22"/>
        </w:rPr>
        <w:t xml:space="preserve">third-party requests,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w:t>
      </w:r>
      <w:r>
        <w:rPr>
          <w:rFonts w:ascii="Arial" w:eastAsia="Arial" w:hAnsi="Arial" w:cs="Arial"/>
          <w:color w:val="000000"/>
          <w:sz w:val="22"/>
          <w:szCs w:val="22"/>
        </w:rPr>
        <w:t xml:space="preserve"> ensure that the patient has consented to the disclosure of this information by means of a valid signature of the patient.</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000000"/>
          <w:sz w:val="22"/>
          <w:szCs w:val="22"/>
        </w:rPr>
      </w:pPr>
      <w:r>
        <w:rPr>
          <w:rFonts w:ascii="Arial" w:eastAsia="Arial" w:hAnsi="Arial" w:cs="Arial"/>
          <w:color w:val="000000"/>
          <w:sz w:val="22"/>
          <w:szCs w:val="22"/>
        </w:rPr>
        <w:t xml:space="preserve">In accordance with the GDPR, patients are entitled to receive a response within the maximum given time frame of one calendar month from the date of submission of the DSAR. In order to ensure full compliance regarding DSARs,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t>
      </w:r>
      <w:r>
        <w:rPr>
          <w:rFonts w:ascii="Arial" w:eastAsia="Arial" w:hAnsi="Arial" w:cs="Arial"/>
          <w:color w:val="000000"/>
          <w:sz w:val="22"/>
          <w:szCs w:val="22"/>
        </w:rPr>
        <w:t xml:space="preserve">will adhere to the guidance provided in the GDPR.    In the case of complex or multiple requests, the data controller may extend the response time by a period of two months. In such instances, the data subject must be informed and the reasons for the extension given.    </w:t>
      </w:r>
    </w:p>
    <w:p w:rsidR="00181283" w:rsidRDefault="00181283">
      <w:pPr>
        <w:spacing w:before="72" w:after="72"/>
        <w:ind w:right="240"/>
        <w:rPr>
          <w:rFonts w:ascii="Arial" w:eastAsia="Arial" w:hAnsi="Arial" w:cs="Arial"/>
          <w:color w:val="00000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color w:val="000000"/>
          <w:sz w:val="22"/>
          <w:szCs w:val="22"/>
        </w:rPr>
        <w:t xml:space="preserve">Under </w:t>
      </w:r>
      <w:hyperlink r:id="rId12">
        <w:r>
          <w:rPr>
            <w:rFonts w:ascii="Arial" w:eastAsia="Arial" w:hAnsi="Arial" w:cs="Arial"/>
            <w:color w:val="0563C1"/>
            <w:sz w:val="22"/>
            <w:szCs w:val="22"/>
            <w:u w:val="single"/>
          </w:rPr>
          <w:t>The Data Protection (Subject Access Modification) (Health) Order 2000</w:t>
        </w:r>
      </w:hyperlink>
      <w:r>
        <w:rPr>
          <w:rFonts w:ascii="Arial" w:eastAsia="Arial" w:hAnsi="Arial" w:cs="Arial"/>
          <w:color w:val="000000"/>
          <w:sz w:val="22"/>
          <w:szCs w:val="22"/>
        </w:rPr>
        <w:t xml:space="preserve">,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t>
      </w:r>
      <w:r>
        <w:rPr>
          <w:rFonts w:ascii="Arial" w:eastAsia="Arial" w:hAnsi="Arial" w:cs="Arial"/>
          <w:color w:val="000000"/>
          <w:sz w:val="22"/>
          <w:szCs w:val="22"/>
        </w:rPr>
        <w:t xml:space="preserve">will ensure that an appropriate healthcare professional manages all access matters. At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there are a number of such professionals, and wherever possible the individual most recently involved in the care of the patient will review and deal with the request. If for some reason they are unable to manage the request, an appropriate professional will assume responsibility and manage the access request.</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sidRPr="00230B59">
        <w:rPr>
          <w:rFonts w:ascii="Arial" w:eastAsia="Arial" w:hAnsi="Arial" w:cs="Arial"/>
          <w:color w:val="202A30"/>
          <w:sz w:val="22"/>
          <w:szCs w:val="22"/>
        </w:rPr>
        <w:t>Furthermore</w:t>
      </w:r>
      <w:r w:rsidR="00685EA1">
        <w:rPr>
          <w:rFonts w:ascii="Arial" w:eastAsia="Arial" w:hAnsi="Arial" w:cs="Arial"/>
          <w:color w:val="202A30"/>
          <w:sz w:val="22"/>
          <w:szCs w:val="22"/>
        </w:rPr>
        <w:t xml:space="preserve">, to maintain GDPR compliance, </w:t>
      </w:r>
      <w:r w:rsidRPr="00230B59">
        <w:rPr>
          <w:rFonts w:ascii="Arial" w:eastAsia="Arial" w:hAnsi="Arial" w:cs="Arial"/>
          <w:color w:val="202A30"/>
          <w:sz w:val="22"/>
          <w:szCs w:val="22"/>
        </w:rPr>
        <w:t xml:space="preserve">the data controller at </w:t>
      </w:r>
      <w:r w:rsidR="00230B59" w:rsidRPr="00230B59">
        <w:rPr>
          <w:rFonts w:ascii="Arial" w:eastAsia="Arial" w:hAnsi="Arial" w:cs="Arial"/>
          <w:color w:val="202A30"/>
          <w:sz w:val="22"/>
          <w:szCs w:val="22"/>
        </w:rPr>
        <w:t>Winstanley Medical Centre</w:t>
      </w:r>
      <w:r w:rsidRPr="00230B59">
        <w:rPr>
          <w:rFonts w:ascii="Arial" w:eastAsia="Arial" w:hAnsi="Arial" w:cs="Arial"/>
          <w:color w:val="202A30"/>
          <w:sz w:val="22"/>
          <w:szCs w:val="22"/>
        </w:rPr>
        <w:t xml:space="preserve"> will ensure that data is processed in accordance with Article 5 of the GDPR and will be able to demonstrate compliance with the regulation (see GDPR policy for detailed information). Data processors at </w:t>
      </w:r>
      <w:r w:rsidR="00230B59" w:rsidRPr="00230B59">
        <w:rPr>
          <w:rFonts w:ascii="Arial" w:eastAsia="Arial" w:hAnsi="Arial" w:cs="Arial"/>
          <w:color w:val="202A30"/>
          <w:sz w:val="22"/>
          <w:szCs w:val="22"/>
        </w:rPr>
        <w:t>Winstanley Medical Centre</w:t>
      </w:r>
      <w:r w:rsidRPr="00230B59">
        <w:rPr>
          <w:rFonts w:ascii="Arial" w:eastAsia="Arial" w:hAnsi="Arial" w:cs="Arial"/>
          <w:color w:val="202A30"/>
          <w:sz w:val="22"/>
          <w:szCs w:val="22"/>
        </w:rPr>
        <w:t xml:space="preserve"> will ensure that the processing of personal data is lawful and at least one of the following applies:</w:t>
      </w:r>
    </w:p>
    <w:p w:rsidR="00181283" w:rsidRDefault="00181283">
      <w:pPr>
        <w:spacing w:before="72" w:after="72"/>
        <w:ind w:right="240"/>
        <w:rPr>
          <w:rFonts w:ascii="Arial" w:eastAsia="Arial" w:hAnsi="Arial" w:cs="Arial"/>
          <w:color w:val="202A30"/>
          <w:sz w:val="22"/>
          <w:szCs w:val="22"/>
        </w:rPr>
      </w:pPr>
    </w:p>
    <w:p w:rsidR="00181283" w:rsidRDefault="006942C4">
      <w:pPr>
        <w:numPr>
          <w:ilvl w:val="0"/>
          <w:numId w:val="5"/>
        </w:numPr>
        <w:pBdr>
          <w:top w:val="nil"/>
          <w:left w:val="nil"/>
          <w:bottom w:val="nil"/>
          <w:right w:val="nil"/>
          <w:between w:val="nil"/>
        </w:pBdr>
        <w:contextualSpacing/>
        <w:rPr>
          <w:color w:val="000000"/>
          <w:sz w:val="22"/>
          <w:szCs w:val="22"/>
        </w:rPr>
      </w:pPr>
      <w:r>
        <w:rPr>
          <w:rFonts w:ascii="Arial" w:eastAsia="Arial" w:hAnsi="Arial" w:cs="Arial"/>
          <w:color w:val="333333"/>
          <w:sz w:val="22"/>
          <w:szCs w:val="22"/>
          <w:highlight w:val="white"/>
        </w:rPr>
        <w:t>The data subject has given consent to the processing of his/her personal data for one or more specific purposes</w:t>
      </w:r>
    </w:p>
    <w:p w:rsidR="00181283" w:rsidRDefault="006942C4">
      <w:pPr>
        <w:numPr>
          <w:ilvl w:val="0"/>
          <w:numId w:val="5"/>
        </w:numPr>
        <w:pBdr>
          <w:top w:val="nil"/>
          <w:left w:val="nil"/>
          <w:bottom w:val="nil"/>
          <w:right w:val="nil"/>
          <w:between w:val="nil"/>
        </w:pBdr>
        <w:contextualSpacing/>
        <w:rPr>
          <w:color w:val="000000"/>
          <w:sz w:val="22"/>
          <w:szCs w:val="22"/>
        </w:rPr>
      </w:pPr>
      <w:r>
        <w:rPr>
          <w:rFonts w:ascii="Arial" w:eastAsia="Arial" w:hAnsi="Arial" w:cs="Arial"/>
          <w:color w:val="333333"/>
          <w:sz w:val="22"/>
          <w:szCs w:val="22"/>
          <w:highlight w:val="white"/>
        </w:rPr>
        <w:t>Processing is necessary for the performance of a contract to which the data subject is party, or in order to take steps at the request of the data subject prior to entering into a contract</w:t>
      </w:r>
    </w:p>
    <w:p w:rsidR="00181283" w:rsidRDefault="006942C4">
      <w:pPr>
        <w:numPr>
          <w:ilvl w:val="0"/>
          <w:numId w:val="5"/>
        </w:numPr>
        <w:pBdr>
          <w:top w:val="nil"/>
          <w:left w:val="nil"/>
          <w:bottom w:val="nil"/>
          <w:right w:val="nil"/>
          <w:between w:val="nil"/>
        </w:pBdr>
        <w:contextualSpacing/>
        <w:rPr>
          <w:color w:val="000000"/>
          <w:sz w:val="22"/>
          <w:szCs w:val="22"/>
        </w:rPr>
      </w:pPr>
      <w:r>
        <w:rPr>
          <w:rFonts w:ascii="Arial" w:eastAsia="Arial" w:hAnsi="Arial" w:cs="Arial"/>
          <w:color w:val="333333"/>
          <w:sz w:val="22"/>
          <w:szCs w:val="22"/>
          <w:highlight w:val="white"/>
        </w:rPr>
        <w:lastRenderedPageBreak/>
        <w:t>Processing is necessary for compliance with a legal obligation to which the controller is subject</w:t>
      </w:r>
    </w:p>
    <w:p w:rsidR="00181283" w:rsidRDefault="006942C4">
      <w:pPr>
        <w:numPr>
          <w:ilvl w:val="0"/>
          <w:numId w:val="5"/>
        </w:numPr>
        <w:pBdr>
          <w:top w:val="nil"/>
          <w:left w:val="nil"/>
          <w:bottom w:val="nil"/>
          <w:right w:val="nil"/>
          <w:between w:val="nil"/>
        </w:pBdr>
        <w:contextualSpacing/>
        <w:rPr>
          <w:color w:val="000000"/>
          <w:sz w:val="22"/>
          <w:szCs w:val="22"/>
        </w:rPr>
      </w:pPr>
      <w:r>
        <w:rPr>
          <w:rFonts w:ascii="Arial" w:eastAsia="Arial" w:hAnsi="Arial" w:cs="Arial"/>
          <w:color w:val="333333"/>
          <w:sz w:val="22"/>
          <w:szCs w:val="22"/>
          <w:highlight w:val="white"/>
        </w:rPr>
        <w:t>Processing is necessary in order to protect the vital interests of the data subject or another natural person</w:t>
      </w:r>
    </w:p>
    <w:p w:rsidR="00181283" w:rsidRPr="00EA6F16" w:rsidRDefault="006942C4">
      <w:pPr>
        <w:pStyle w:val="Heading2"/>
        <w:numPr>
          <w:ilvl w:val="1"/>
          <w:numId w:val="9"/>
        </w:numPr>
        <w:rPr>
          <w:b w:val="0"/>
          <w:smallCaps w:val="0"/>
          <w:sz w:val="24"/>
          <w:szCs w:val="24"/>
        </w:rPr>
      </w:pPr>
      <w:bookmarkStart w:id="11" w:name="_3rdcrjn" w:colFirst="0" w:colLast="0"/>
      <w:bookmarkEnd w:id="11"/>
      <w:r>
        <w:rPr>
          <w:rFonts w:ascii="Arial" w:eastAsia="Arial" w:hAnsi="Arial" w:cs="Arial"/>
          <w:smallCaps w:val="0"/>
          <w:sz w:val="24"/>
          <w:szCs w:val="24"/>
        </w:rPr>
        <w:t>Procedure for access</w:t>
      </w:r>
    </w:p>
    <w:p w:rsidR="00181283" w:rsidRDefault="00181283"/>
    <w:p w:rsidR="00181283" w:rsidRDefault="006942C4">
      <w:pPr>
        <w:rPr>
          <w:rFonts w:ascii="Arial" w:eastAsia="Arial" w:hAnsi="Arial" w:cs="Arial"/>
          <w:sz w:val="22"/>
          <w:szCs w:val="22"/>
        </w:rPr>
      </w:pPr>
      <w:r>
        <w:rPr>
          <w:rFonts w:ascii="Arial" w:eastAsia="Arial" w:hAnsi="Arial" w:cs="Arial"/>
          <w:color w:val="000000"/>
          <w:sz w:val="22"/>
          <w:szCs w:val="22"/>
        </w:rPr>
        <w:t>A DSAR form (Annex A) must be completed and passed to the data controller; all DSARs should be processed free o</w:t>
      </w:r>
      <w:r w:rsidR="00230B59">
        <w:rPr>
          <w:rFonts w:ascii="Arial" w:eastAsia="Arial" w:hAnsi="Arial" w:cs="Arial"/>
          <w:color w:val="000000"/>
          <w:sz w:val="22"/>
          <w:szCs w:val="22"/>
        </w:rPr>
        <w:t xml:space="preserve">f charge unless they are </w:t>
      </w:r>
      <w:proofErr w:type="gramStart"/>
      <w:r w:rsidR="00230B59">
        <w:rPr>
          <w:rFonts w:ascii="Arial" w:eastAsia="Arial" w:hAnsi="Arial" w:cs="Arial"/>
          <w:color w:val="000000"/>
          <w:sz w:val="22"/>
          <w:szCs w:val="22"/>
        </w:rPr>
        <w:t xml:space="preserve">either </w:t>
      </w:r>
      <w:r>
        <w:rPr>
          <w:rFonts w:ascii="Arial" w:eastAsia="Arial" w:hAnsi="Arial" w:cs="Arial"/>
          <w:color w:val="000000"/>
          <w:sz w:val="22"/>
          <w:szCs w:val="22"/>
        </w:rPr>
        <w:t>complex</w:t>
      </w:r>
      <w:proofErr w:type="gramEnd"/>
      <w:r>
        <w:rPr>
          <w:rFonts w:ascii="Arial" w:eastAsia="Arial" w:hAnsi="Arial" w:cs="Arial"/>
          <w:color w:val="000000"/>
          <w:sz w:val="22"/>
          <w:szCs w:val="22"/>
        </w:rPr>
        <w:t xml:space="preserve">, repetitive or unfounded (see GDPR Policy). </w:t>
      </w:r>
      <w:r>
        <w:rPr>
          <w:rFonts w:ascii="Arial" w:eastAsia="Arial" w:hAnsi="Arial" w:cs="Arial"/>
          <w:sz w:val="22"/>
          <w:szCs w:val="22"/>
        </w:rPr>
        <w:t xml:space="preserve">The GDPR states that data subjects should be able to make access requests via email. </w:t>
      </w:r>
      <w:r w:rsidR="00230B59">
        <w:rPr>
          <w:rFonts w:ascii="Arial" w:eastAsia="Arial" w:hAnsi="Arial" w:cs="Arial"/>
          <w:sz w:val="22"/>
          <w:szCs w:val="22"/>
        </w:rPr>
        <w:t>Winstanley Medical Centre</w:t>
      </w:r>
      <w:r>
        <w:rPr>
          <w:rFonts w:ascii="Arial" w:eastAsia="Arial" w:hAnsi="Arial" w:cs="Arial"/>
          <w:sz w:val="22"/>
          <w:szCs w:val="22"/>
        </w:rPr>
        <w:t xml:space="preserve"> is compliant with this and data subjects can complete an e-access form and submit the form via email.</w:t>
      </w:r>
    </w:p>
    <w:p w:rsidR="00181283" w:rsidRDefault="006942C4">
      <w:pPr>
        <w:spacing w:before="72" w:after="72"/>
        <w:ind w:right="240"/>
        <w:rPr>
          <w:rFonts w:ascii="Arial" w:eastAsia="Arial" w:hAnsi="Arial" w:cs="Arial"/>
          <w:color w:val="202A30"/>
          <w:sz w:val="22"/>
          <w:szCs w:val="22"/>
        </w:rPr>
      </w:pPr>
      <w:r>
        <w:rPr>
          <w:rFonts w:ascii="Arial" w:eastAsia="Arial" w:hAnsi="Arial" w:cs="Arial"/>
          <w:color w:val="202A30"/>
          <w:sz w:val="22"/>
          <w:szCs w:val="22"/>
        </w:rPr>
        <w:t xml:space="preserve">Upon receipt of a DSAR,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will record the DSAR within the health record of the individual to whom it relates, as </w:t>
      </w:r>
      <w:r w:rsidR="00230B59">
        <w:rPr>
          <w:rFonts w:ascii="Arial" w:eastAsia="Arial" w:hAnsi="Arial" w:cs="Arial"/>
          <w:color w:val="202A30"/>
          <w:sz w:val="22"/>
          <w:szCs w:val="22"/>
        </w:rPr>
        <w:t xml:space="preserve">well as annotating the </w:t>
      </w:r>
      <w:hyperlink r:id="rId13" w:history="1">
        <w:r w:rsidR="00230B59" w:rsidRPr="00230B59">
          <w:rPr>
            <w:rStyle w:val="Hyperlink"/>
            <w:rFonts w:ascii="Arial" w:eastAsia="Arial" w:hAnsi="Arial" w:cs="Arial"/>
            <w:sz w:val="22"/>
            <w:szCs w:val="22"/>
          </w:rPr>
          <w:t>DSAR log</w:t>
        </w:r>
      </w:hyperlink>
      <w:r w:rsidR="00230B59">
        <w:rPr>
          <w:rFonts w:ascii="Arial" w:eastAsia="Arial" w:hAnsi="Arial" w:cs="Arial"/>
          <w:color w:val="202A30"/>
          <w:sz w:val="22"/>
          <w:szCs w:val="22"/>
        </w:rPr>
        <w:t xml:space="preserve">. </w:t>
      </w:r>
      <w:r>
        <w:rPr>
          <w:rFonts w:ascii="Arial" w:eastAsia="Arial" w:hAnsi="Arial" w:cs="Arial"/>
          <w:color w:val="202A30"/>
          <w:sz w:val="22"/>
          <w:szCs w:val="22"/>
        </w:rPr>
        <w:t>Furthermore, once processed, an entry onto the health record should be made, including the date of postage or the date the record was collected by the patient or authorised individual.</w:t>
      </w:r>
    </w:p>
    <w:p w:rsidR="00181283" w:rsidRDefault="00181283">
      <w:pPr>
        <w:spacing w:before="72" w:after="72"/>
        <w:ind w:right="240"/>
        <w:rPr>
          <w:rFonts w:ascii="Arial" w:eastAsia="Arial" w:hAnsi="Arial" w:cs="Arial"/>
          <w:color w:val="202A30"/>
          <w:sz w:val="22"/>
          <w:szCs w:val="22"/>
        </w:rPr>
      </w:pPr>
    </w:p>
    <w:p w:rsidR="00181283" w:rsidRDefault="006942C4">
      <w:pPr>
        <w:rPr>
          <w:rFonts w:ascii="Arial" w:eastAsia="Arial" w:hAnsi="Arial" w:cs="Arial"/>
          <w:sz w:val="22"/>
          <w:szCs w:val="22"/>
        </w:rPr>
      </w:pPr>
      <w:r>
        <w:rPr>
          <w:rFonts w:ascii="Arial" w:eastAsia="Arial" w:hAnsi="Arial" w:cs="Arial"/>
          <w:color w:val="202A30"/>
          <w:sz w:val="22"/>
          <w:szCs w:val="22"/>
        </w:rPr>
        <w:t>Individuals will have to verify their ID</w:t>
      </w:r>
      <w:r>
        <w:rPr>
          <w:rFonts w:ascii="Arial" w:eastAsia="Arial" w:hAnsi="Arial" w:cs="Arial"/>
          <w:color w:val="202A30"/>
          <w:sz w:val="22"/>
          <w:szCs w:val="22"/>
          <w:vertAlign w:val="superscript"/>
        </w:rPr>
        <w:footnoteReference w:id="4"/>
      </w:r>
      <w:r>
        <w:rPr>
          <w:rFonts w:ascii="Arial" w:eastAsia="Arial" w:hAnsi="Arial" w:cs="Arial"/>
          <w:color w:val="202A30"/>
          <w:sz w:val="22"/>
          <w:szCs w:val="22"/>
        </w:rPr>
        <w:t xml:space="preserve"> at </w:t>
      </w:r>
      <w:r w:rsidR="00230B59">
        <w:rPr>
          <w:rFonts w:ascii="Arial" w:eastAsia="Arial" w:hAnsi="Arial" w:cs="Arial"/>
          <w:color w:val="202A30"/>
          <w:sz w:val="22"/>
          <w:szCs w:val="22"/>
        </w:rPr>
        <w:t>Winstanley Medical Centre</w:t>
      </w:r>
      <w:r>
        <w:rPr>
          <w:rFonts w:ascii="Arial" w:eastAsia="Arial" w:hAnsi="Arial" w:cs="Arial"/>
          <w:color w:val="202A30"/>
          <w:sz w:val="22"/>
          <w:szCs w:val="22"/>
        </w:rPr>
        <w:t xml:space="preserve"> and it is </w:t>
      </w:r>
      <w:r>
        <w:rPr>
          <w:rFonts w:ascii="Arial" w:eastAsia="Arial" w:hAnsi="Arial" w:cs="Arial"/>
          <w:sz w:val="22"/>
          <w:szCs w:val="22"/>
        </w:rPr>
        <w:t>the responsibility of the data controller to verify all requests from data subjects using reasonable measures. The use of the practice’s Data Subject Access Request (DSAR) form supports the data controller in verifying the request. In addition, the data controller is permitted to ask for evidence to identify the data subject, usually by using photographic identification, i.e. a driving licence or passport.</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ind w:right="240"/>
        <w:rPr>
          <w:rFonts w:ascii="Arial" w:eastAsia="Arial" w:hAnsi="Arial" w:cs="Arial"/>
          <w:color w:val="202A30"/>
          <w:sz w:val="22"/>
          <w:szCs w:val="22"/>
        </w:rPr>
      </w:pPr>
      <w:r>
        <w:rPr>
          <w:rFonts w:ascii="Arial" w:eastAsia="Arial" w:hAnsi="Arial" w:cs="Arial"/>
          <w:color w:val="202A30"/>
          <w:sz w:val="22"/>
          <w:szCs w:val="22"/>
        </w:rPr>
        <w:t xml:space="preserve">The process upon receipt of a DSAR form is clearly illustrated at Annex C, which is an aide-memoire/flow diagram.  </w:t>
      </w:r>
    </w:p>
    <w:p w:rsidR="00181283" w:rsidRDefault="00181283">
      <w:pPr>
        <w:spacing w:before="72" w:after="72"/>
        <w:ind w:right="240"/>
        <w:rPr>
          <w:rFonts w:ascii="Arial" w:eastAsia="Arial" w:hAnsi="Arial" w:cs="Arial"/>
          <w:color w:val="202A30"/>
          <w:sz w:val="22"/>
          <w:szCs w:val="22"/>
        </w:rPr>
      </w:pPr>
    </w:p>
    <w:p w:rsidR="00181283" w:rsidRDefault="006942C4">
      <w:pPr>
        <w:spacing w:before="72" w:after="72" w:line="276" w:lineRule="auto"/>
        <w:ind w:right="240"/>
        <w:rPr>
          <w:b/>
          <w:color w:val="000000"/>
        </w:rPr>
      </w:pPr>
      <w:r>
        <w:rPr>
          <w:rFonts w:ascii="Arial" w:eastAsia="Arial" w:hAnsi="Arial" w:cs="Arial"/>
          <w:b/>
          <w:color w:val="000000"/>
        </w:rPr>
        <w:t>3.4</w:t>
      </w:r>
      <w:r>
        <w:rPr>
          <w:b/>
          <w:color w:val="000000"/>
        </w:rPr>
        <w:t xml:space="preserve">   </w:t>
      </w:r>
      <w:r>
        <w:rPr>
          <w:rFonts w:ascii="Arial" w:eastAsia="Arial" w:hAnsi="Arial" w:cs="Arial"/>
          <w:b/>
          <w:color w:val="000000"/>
        </w:rPr>
        <w:t>Third-party requests</w:t>
      </w:r>
    </w:p>
    <w:p w:rsidR="00181283" w:rsidRDefault="00181283">
      <w:pPr>
        <w:rPr>
          <w:rFonts w:ascii="Arial" w:eastAsia="Arial" w:hAnsi="Arial" w:cs="Arial"/>
          <w:sz w:val="22"/>
          <w:szCs w:val="22"/>
        </w:rPr>
      </w:pPr>
    </w:p>
    <w:p w:rsidR="00181283" w:rsidRDefault="006942C4">
      <w:pPr>
        <w:rPr>
          <w:rFonts w:ascii="Arial" w:eastAsia="Arial" w:hAnsi="Arial" w:cs="Arial"/>
          <w:sz w:val="22"/>
          <w:szCs w:val="22"/>
        </w:rPr>
      </w:pPr>
      <w:r>
        <w:rPr>
          <w:rFonts w:ascii="Arial" w:eastAsia="Arial" w:hAnsi="Arial" w:cs="Arial"/>
          <w:sz w:val="22"/>
          <w:szCs w:val="22"/>
        </w:rPr>
        <w:t xml:space="preserve">Third-party requests will continue to be received following the introduction of the GDPR. The data controller must be able to satisfy themselves that the person requesting the data has the authority of the data subject.  </w:t>
      </w:r>
    </w:p>
    <w:p w:rsidR="00181283" w:rsidRDefault="00181283">
      <w:pPr>
        <w:rPr>
          <w:rFonts w:ascii="Arial" w:eastAsia="Arial" w:hAnsi="Arial" w:cs="Arial"/>
          <w:sz w:val="22"/>
          <w:szCs w:val="22"/>
        </w:rPr>
      </w:pPr>
    </w:p>
    <w:p w:rsidR="00181283" w:rsidRDefault="006942C4">
      <w:pPr>
        <w:rPr>
          <w:rFonts w:ascii="Arial" w:eastAsia="Arial" w:hAnsi="Arial" w:cs="Arial"/>
          <w:sz w:val="22"/>
          <w:szCs w:val="22"/>
        </w:rPr>
      </w:pPr>
      <w:r>
        <w:rPr>
          <w:rFonts w:ascii="Arial" w:eastAsia="Arial" w:hAnsi="Arial" w:cs="Arial"/>
          <w:sz w:val="22"/>
          <w:szCs w:val="22"/>
        </w:rPr>
        <w:t xml:space="preserve">The responsibility for providing the required authority rests with the third party and is usually in the form of a written statement or consent form, signed by the data subject.  </w:t>
      </w:r>
    </w:p>
    <w:p w:rsidR="00181283" w:rsidRDefault="006942C4">
      <w:pPr>
        <w:pStyle w:val="Heading2"/>
        <w:numPr>
          <w:ilvl w:val="1"/>
          <w:numId w:val="7"/>
        </w:numPr>
        <w:rPr>
          <w:smallCaps w:val="0"/>
          <w:sz w:val="24"/>
          <w:szCs w:val="24"/>
        </w:rPr>
      </w:pPr>
      <w:bookmarkStart w:id="12" w:name="_26in1rg" w:colFirst="0" w:colLast="0"/>
      <w:bookmarkEnd w:id="12"/>
      <w:r>
        <w:rPr>
          <w:rFonts w:ascii="Arial" w:eastAsia="Arial" w:hAnsi="Arial" w:cs="Arial"/>
          <w:smallCaps w:val="0"/>
          <w:sz w:val="24"/>
          <w:szCs w:val="24"/>
        </w:rPr>
        <w:t>Summary</w:t>
      </w:r>
    </w:p>
    <w:p w:rsidR="00181283" w:rsidRDefault="00181283"/>
    <w:p w:rsidR="00181283" w:rsidRDefault="006942C4">
      <w:pPr>
        <w:rPr>
          <w:rFonts w:ascii="Arial" w:eastAsia="Arial" w:hAnsi="Arial" w:cs="Arial"/>
          <w:sz w:val="22"/>
          <w:szCs w:val="22"/>
        </w:rPr>
      </w:pPr>
      <w:r>
        <w:rPr>
          <w:rFonts w:ascii="Arial" w:eastAsia="Arial" w:hAnsi="Arial" w:cs="Arial"/>
          <w:sz w:val="22"/>
          <w:szCs w:val="22"/>
        </w:rPr>
        <w:t xml:space="preserve">Having a robust system in place will ensure that access to health records is given only to authorised personnel. Patient confidentiality is of the utmost importance and any third-party requests must be accompanied by a valid patient signature. </w:t>
      </w:r>
      <w:proofErr w:type="gramStart"/>
      <w:r>
        <w:rPr>
          <w:rFonts w:ascii="Arial" w:eastAsia="Arial" w:hAnsi="Arial" w:cs="Arial"/>
          <w:sz w:val="22"/>
          <w:szCs w:val="22"/>
        </w:rPr>
        <w:t>Staff are</w:t>
      </w:r>
      <w:proofErr w:type="gramEnd"/>
      <w:r>
        <w:rPr>
          <w:rFonts w:ascii="Arial" w:eastAsia="Arial" w:hAnsi="Arial" w:cs="Arial"/>
          <w:sz w:val="22"/>
          <w:szCs w:val="22"/>
        </w:rPr>
        <w:t xml:space="preserve"> to adhere to this guidance at all times and where doubt exists, they are to discuss their concerns with</w:t>
      </w:r>
      <w:r w:rsidR="00230B59">
        <w:rPr>
          <w:rFonts w:ascii="Arial" w:eastAsia="Arial" w:hAnsi="Arial" w:cs="Arial"/>
          <w:sz w:val="22"/>
          <w:szCs w:val="22"/>
        </w:rPr>
        <w:t xml:space="preserve"> the Practice Manager.</w:t>
      </w:r>
      <w:r>
        <w:rPr>
          <w:rFonts w:ascii="Arial" w:eastAsia="Arial" w:hAnsi="Arial" w:cs="Arial"/>
          <w:sz w:val="22"/>
          <w:szCs w:val="22"/>
        </w:rPr>
        <w:t xml:space="preserve"> </w:t>
      </w:r>
    </w:p>
    <w:p w:rsidR="00181283" w:rsidRDefault="00181283">
      <w:pPr>
        <w:rPr>
          <w:sz w:val="22"/>
          <w:szCs w:val="22"/>
        </w:rPr>
      </w:pPr>
    </w:p>
    <w:p w:rsidR="00181283" w:rsidRDefault="00181283"/>
    <w:p w:rsidR="004B72B0" w:rsidRDefault="004B72B0" w:rsidP="004B72B0">
      <w:pPr>
        <w:jc w:val="center"/>
        <w:rPr>
          <w:rFonts w:ascii="Arial" w:hAnsi="Arial" w:cs="Arial"/>
          <w:b/>
        </w:rPr>
      </w:pPr>
      <w:bookmarkStart w:id="13" w:name="_lnxbz9" w:colFirst="0" w:colLast="0"/>
      <w:bookmarkEnd w:id="13"/>
      <w:r>
        <w:rPr>
          <w:rFonts w:ascii="Arial" w:eastAsia="Arial" w:hAnsi="Arial" w:cs="Arial"/>
          <w:b/>
        </w:rPr>
        <w:lastRenderedPageBreak/>
        <w:t>APPLICATION FORM FOR ACCESS TO HEALTH RECORDS</w:t>
      </w:r>
    </w:p>
    <w:p w:rsidR="004B72B0" w:rsidRDefault="004B72B0" w:rsidP="004B72B0">
      <w:pPr>
        <w:jc w:val="center"/>
        <w:rPr>
          <w:rFonts w:ascii="Arial" w:hAnsi="Arial" w:cs="Arial"/>
          <w:b/>
        </w:rPr>
      </w:pPr>
      <w:r>
        <w:rPr>
          <w:rFonts w:ascii="Arial" w:eastAsia="Arial" w:hAnsi="Arial" w:cs="Arial"/>
          <w:b/>
        </w:rPr>
        <w:t>In accordance with the General Data Protection Regulation (GDPR)</w:t>
      </w:r>
    </w:p>
    <w:p w:rsidR="004B72B0" w:rsidRDefault="004B72B0" w:rsidP="004B72B0">
      <w:pPr>
        <w:jc w:val="center"/>
        <w:rPr>
          <w:rFonts w:ascii="Arial" w:eastAsia="Arial" w:hAnsi="Arial" w:cs="Arial"/>
          <w:b/>
        </w:rPr>
      </w:pPr>
      <w:r>
        <w:rPr>
          <w:rFonts w:ascii="Arial" w:eastAsia="Arial" w:hAnsi="Arial" w:cs="Arial"/>
          <w:b/>
        </w:rPr>
        <w:t>DATA SUBJECT ACCESS REQUEST</w:t>
      </w:r>
    </w:p>
    <w:p w:rsidR="004B72B0" w:rsidRDefault="004B72B0" w:rsidP="004B72B0">
      <w:pPr>
        <w:jc w:val="center"/>
        <w:rPr>
          <w:rFonts w:ascii="Arial" w:eastAsia="Arial" w:hAnsi="Arial" w:cs="Arial"/>
          <w:b/>
          <w:sz w:val="28"/>
          <w:szCs w:val="28"/>
        </w:rPr>
      </w:pPr>
    </w:p>
    <w:p w:rsidR="004B72B0" w:rsidRDefault="004B72B0" w:rsidP="004B72B0">
      <w:pPr>
        <w:rPr>
          <w:rFonts w:ascii="Arial" w:eastAsia="Arial" w:hAnsi="Arial" w:cs="Arial"/>
          <w:sz w:val="22"/>
          <w:szCs w:val="22"/>
        </w:rPr>
      </w:pPr>
      <w:r>
        <w:rPr>
          <w:rFonts w:ascii="Arial" w:eastAsia="Arial" w:hAnsi="Arial" w:cs="Arial"/>
          <w:sz w:val="22"/>
          <w:szCs w:val="22"/>
        </w:rPr>
        <w:t>This form must be completed in blue or black ink and signed.</w:t>
      </w:r>
    </w:p>
    <w:p w:rsidR="004B72B0" w:rsidRDefault="004B72B0" w:rsidP="004B72B0">
      <w:pPr>
        <w:rPr>
          <w:rFonts w:ascii="Arial" w:eastAsia="Arial" w:hAnsi="Arial" w:cs="Arial"/>
        </w:rPr>
      </w:pPr>
    </w:p>
    <w:p w:rsidR="004B72B0" w:rsidRDefault="004B72B0" w:rsidP="004B72B0">
      <w:pPr>
        <w:rPr>
          <w:rFonts w:ascii="Arial" w:eastAsia="Arial" w:hAnsi="Arial" w:cs="Arial"/>
          <w:b/>
        </w:rPr>
      </w:pPr>
      <w:r>
        <w:rPr>
          <w:rFonts w:ascii="Arial" w:eastAsia="Arial" w:hAnsi="Arial" w:cs="Arial"/>
          <w:b/>
        </w:rPr>
        <w:t>Section 1: Patient details</w:t>
      </w:r>
    </w:p>
    <w:p w:rsidR="004B72B0" w:rsidRDefault="004B72B0" w:rsidP="004B72B0">
      <w:pPr>
        <w:rPr>
          <w:rFonts w:ascii="Arial" w:eastAsia="Arial" w:hAnsi="Arial" w:cs="Arial"/>
          <w:b/>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2549"/>
        <w:gridCol w:w="2551"/>
        <w:gridCol w:w="2551"/>
      </w:tblGrid>
      <w:tr w:rsidR="004B72B0" w:rsidTr="00611C53">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hAnsi="Arial" w:cs="Arial"/>
                <w:b/>
                <w:lang w:eastAsia="en-US"/>
              </w:rPr>
            </w:pPr>
            <w:r>
              <w:rPr>
                <w:rFonts w:ascii="Arial" w:hAnsi="Arial" w:cs="Arial"/>
                <w:b/>
                <w:lang w:eastAsia="en-US"/>
              </w:rPr>
              <w:t>Surname</w:t>
            </w:r>
          </w:p>
          <w:p w:rsidR="004B72B0" w:rsidRDefault="004B72B0" w:rsidP="00611C53">
            <w:pPr>
              <w:spacing w:line="276" w:lineRule="auto"/>
              <w:rPr>
                <w:rFonts w:ascii="Arial" w:eastAsia="Arial" w:hAnsi="Arial" w:cs="Arial"/>
                <w:b/>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hAnsi="Arial" w:cs="Arial"/>
                <w:b/>
                <w:lang w:eastAsia="en-US"/>
              </w:rPr>
              <w:t>Maiden name</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hAnsi="Arial" w:cs="Arial"/>
                <w:b/>
                <w:lang w:eastAsia="en-US"/>
              </w:rPr>
              <w:t>Forename</w:t>
            </w: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tbl>
            <w:tblPr>
              <w:tblW w:w="2205" w:type="dxa"/>
              <w:tblLayout w:type="fixed"/>
              <w:tblLook w:val="04A0" w:firstRow="1" w:lastRow="0" w:firstColumn="1" w:lastColumn="0" w:noHBand="0" w:noVBand="1"/>
            </w:tblPr>
            <w:tblGrid>
              <w:gridCol w:w="2205"/>
            </w:tblGrid>
            <w:tr w:rsidR="004B72B0" w:rsidTr="00611C53">
              <w:trPr>
                <w:trHeight w:val="240"/>
              </w:trPr>
              <w:tc>
                <w:tcPr>
                  <w:tcW w:w="2210" w:type="dxa"/>
                  <w:tcBorders>
                    <w:top w:val="nil"/>
                    <w:left w:val="nil"/>
                    <w:bottom w:val="nil"/>
                    <w:right w:val="nil"/>
                  </w:tcBorders>
                  <w:vAlign w:val="center"/>
                  <w:hideMark/>
                </w:tcPr>
                <w:p w:rsidR="004B72B0" w:rsidRDefault="004B72B0" w:rsidP="00611C53">
                  <w:pPr>
                    <w:spacing w:line="276" w:lineRule="auto"/>
                    <w:ind w:left="-101"/>
                    <w:rPr>
                      <w:rFonts w:ascii="Arial" w:eastAsia="Arial" w:hAnsi="Arial" w:cs="Arial"/>
                      <w:color w:val="000000"/>
                      <w:sz w:val="22"/>
                      <w:szCs w:val="22"/>
                      <w:lang w:eastAsia="en-US"/>
                    </w:rPr>
                  </w:pPr>
                  <w:r>
                    <w:rPr>
                      <w:rFonts w:ascii="Arial" w:eastAsia="Arial" w:hAnsi="Arial" w:cs="Arial"/>
                      <w:b/>
                      <w:color w:val="000000"/>
                      <w:sz w:val="22"/>
                      <w:szCs w:val="22"/>
                      <w:lang w:eastAsia="en-US"/>
                    </w:rPr>
                    <w:t xml:space="preserve">Title </w:t>
                  </w:r>
                </w:p>
              </w:tc>
            </w:tr>
            <w:tr w:rsidR="004B72B0" w:rsidTr="00611C53">
              <w:trPr>
                <w:trHeight w:val="280"/>
              </w:trPr>
              <w:tc>
                <w:tcPr>
                  <w:tcW w:w="2210" w:type="dxa"/>
                  <w:tcBorders>
                    <w:top w:val="nil"/>
                    <w:left w:val="nil"/>
                    <w:bottom w:val="nil"/>
                    <w:right w:val="nil"/>
                  </w:tcBorders>
                  <w:vAlign w:val="center"/>
                  <w:hideMark/>
                </w:tcPr>
                <w:p w:rsidR="004B72B0" w:rsidRDefault="004B72B0" w:rsidP="00611C53">
                  <w:pPr>
                    <w:spacing w:line="276" w:lineRule="auto"/>
                    <w:ind w:left="-101"/>
                    <w:rPr>
                      <w:rFonts w:ascii="Arial" w:eastAsia="Arial" w:hAnsi="Arial" w:cs="Arial"/>
                      <w:color w:val="000000"/>
                      <w:sz w:val="22"/>
                      <w:szCs w:val="22"/>
                      <w:lang w:eastAsia="en-US"/>
                    </w:rPr>
                  </w:pPr>
                  <w:r>
                    <w:rPr>
                      <w:rFonts w:ascii="Arial" w:eastAsia="Arial" w:hAnsi="Arial" w:cs="Arial"/>
                      <w:b/>
                      <w:color w:val="000000"/>
                      <w:sz w:val="22"/>
                      <w:szCs w:val="22"/>
                      <w:lang w:eastAsia="en-US"/>
                    </w:rPr>
                    <w:t xml:space="preserve">(i.e. Mr, Mrs, Ms, Dr) </w:t>
                  </w:r>
                </w:p>
              </w:tc>
            </w:tr>
          </w:tbl>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hAnsi="Arial" w:cs="Arial"/>
                <w:b/>
                <w:lang w:eastAsia="en-US"/>
              </w:rPr>
            </w:pPr>
            <w:r>
              <w:rPr>
                <w:rFonts w:ascii="Arial" w:hAnsi="Arial" w:cs="Arial"/>
                <w:b/>
                <w:lang w:eastAsia="en-US"/>
              </w:rPr>
              <w:t>Date of birth</w:t>
            </w:r>
          </w:p>
          <w:p w:rsidR="004B72B0" w:rsidRDefault="004B72B0" w:rsidP="00611C53">
            <w:pPr>
              <w:spacing w:line="276" w:lineRule="auto"/>
              <w:rPr>
                <w:rFonts w:ascii="Arial" w:eastAsia="Arial" w:hAnsi="Arial" w:cs="Arial"/>
                <w:b/>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hAnsi="Arial" w:cs="Arial"/>
                <w:b/>
                <w:lang w:eastAsia="en-US"/>
              </w:rPr>
              <w:t>Address:</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hAnsi="Arial" w:cs="Arial"/>
                <w:b/>
                <w:lang w:eastAsia="en-US"/>
              </w:rPr>
            </w:pPr>
            <w:r>
              <w:rPr>
                <w:rFonts w:ascii="Arial" w:hAnsi="Arial" w:cs="Arial"/>
                <w:b/>
                <w:lang w:eastAsia="en-US"/>
              </w:rPr>
              <w:t>Telephone number</w:t>
            </w:r>
          </w:p>
          <w:p w:rsidR="004B72B0" w:rsidRDefault="004B72B0" w:rsidP="00611C53">
            <w:pPr>
              <w:spacing w:line="276" w:lineRule="auto"/>
              <w:rPr>
                <w:rFonts w:ascii="Arial" w:eastAsia="Arial" w:hAnsi="Arial" w:cs="Arial"/>
                <w:b/>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hAnsi="Arial" w:cs="Arial"/>
                <w:b/>
                <w:lang w:eastAsia="en-US"/>
              </w:rPr>
              <w:t>Postcode:</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hAnsi="Arial" w:cs="Arial"/>
                <w:b/>
                <w:lang w:eastAsia="en-US"/>
              </w:rPr>
            </w:pPr>
            <w:r>
              <w:rPr>
                <w:rFonts w:ascii="Arial" w:hAnsi="Arial" w:cs="Arial"/>
                <w:b/>
                <w:lang w:eastAsia="en-US"/>
              </w:rPr>
              <w:t>NHS number (if known)</w:t>
            </w: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hAnsi="Arial" w:cs="Arial"/>
                <w:b/>
                <w:lang w:eastAsia="en-US"/>
              </w:rPr>
            </w:pPr>
            <w:r>
              <w:rPr>
                <w:rFonts w:ascii="Arial" w:hAnsi="Arial" w:cs="Arial"/>
                <w:b/>
                <w:lang w:eastAsia="en-US"/>
              </w:rPr>
              <w:t>Email address:</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bl>
    <w:p w:rsidR="004B72B0" w:rsidRDefault="004B72B0" w:rsidP="004B72B0">
      <w:pPr>
        <w:rPr>
          <w:rFonts w:ascii="Arial" w:eastAsia="Arial" w:hAnsi="Arial" w:cs="Arial"/>
          <w:b/>
          <w:sz w:val="28"/>
          <w:szCs w:val="28"/>
        </w:rPr>
      </w:pPr>
    </w:p>
    <w:p w:rsidR="004B72B0" w:rsidRDefault="004B72B0" w:rsidP="004B72B0">
      <w:pPr>
        <w:rPr>
          <w:rFonts w:ascii="Arial" w:eastAsia="Arial" w:hAnsi="Arial" w:cs="Arial"/>
          <w:b/>
        </w:rPr>
      </w:pPr>
      <w:r>
        <w:rPr>
          <w:rFonts w:ascii="Arial" w:eastAsia="Arial" w:hAnsi="Arial" w:cs="Arial"/>
          <w:b/>
        </w:rPr>
        <w:t>Section 2: Record requested</w:t>
      </w:r>
    </w:p>
    <w:p w:rsidR="004B72B0" w:rsidRDefault="004B72B0" w:rsidP="004B72B0">
      <w:pPr>
        <w:rPr>
          <w:rFonts w:ascii="Arial" w:eastAsia="Arial" w:hAnsi="Arial" w:cs="Arial"/>
          <w:b/>
          <w:sz w:val="28"/>
          <w:szCs w:val="28"/>
        </w:rPr>
      </w:pPr>
    </w:p>
    <w:p w:rsidR="004B72B0" w:rsidRDefault="004B72B0" w:rsidP="004B72B0">
      <w:pPr>
        <w:rPr>
          <w:rFonts w:ascii="Arial" w:eastAsia="Arial" w:hAnsi="Arial" w:cs="Arial"/>
          <w:sz w:val="22"/>
          <w:szCs w:val="22"/>
        </w:rPr>
      </w:pPr>
      <w:r>
        <w:rPr>
          <w:rFonts w:ascii="Arial" w:eastAsia="Arial" w:hAnsi="Arial" w:cs="Arial"/>
          <w:sz w:val="22"/>
          <w:szCs w:val="22"/>
        </w:rPr>
        <w:t>The more specific you can be, the easier it is for us to quickly provide you with the records requested. Record in respect of treatment for: (e.g. leg injury following a car accident)</w:t>
      </w:r>
    </w:p>
    <w:p w:rsidR="004B72B0" w:rsidRDefault="004B72B0" w:rsidP="004B72B0">
      <w:pPr>
        <w:rPr>
          <w:rFonts w:ascii="Arial" w:eastAsia="Arial" w:hAnsi="Arial" w:cs="Arial"/>
          <w:sz w:val="22"/>
          <w:szCs w:val="22"/>
        </w:rPr>
      </w:pPr>
    </w:p>
    <w:p w:rsidR="004B72B0" w:rsidRDefault="004B72B0" w:rsidP="004B72B0">
      <w:pPr>
        <w:rPr>
          <w:rFonts w:ascii="Arial" w:eastAsia="Arial" w:hAnsi="Arial" w:cs="Arial"/>
          <w:b/>
        </w:rPr>
      </w:pPr>
    </w:p>
    <w:tbl>
      <w:tblPr>
        <w:tblW w:w="8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6"/>
        <w:gridCol w:w="1958"/>
      </w:tblGrid>
      <w:tr w:rsidR="004B72B0" w:rsidTr="004B72B0">
        <w:tc>
          <w:tcPr>
            <w:tcW w:w="6486"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 xml:space="preserve">Please provide me with online access to my medical records </w:t>
            </w:r>
            <w:r>
              <w:rPr>
                <w:rFonts w:ascii="Arial" w:eastAsia="Arial" w:hAnsi="Arial" w:cs="Arial"/>
                <w:i/>
                <w:lang w:eastAsia="en-US"/>
              </w:rPr>
              <w:t>(preferred method)</w:t>
            </w:r>
            <w:r>
              <w:rPr>
                <w:rFonts w:ascii="Arial" w:eastAsia="Arial" w:hAnsi="Arial" w:cs="Arial"/>
                <w:b/>
                <w:lang w:eastAsia="en-US"/>
              </w:rPr>
              <w:t xml:space="preserve"> </w:t>
            </w:r>
          </w:p>
          <w:p w:rsidR="004B72B0" w:rsidRDefault="004B72B0" w:rsidP="00611C53">
            <w:pPr>
              <w:spacing w:line="276" w:lineRule="auto"/>
              <w:rPr>
                <w:rFonts w:ascii="Arial" w:eastAsia="Arial" w:hAnsi="Arial" w:cs="Arial"/>
                <w:b/>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4B72B0">
        <w:tc>
          <w:tcPr>
            <w:tcW w:w="6486"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Please provide me with a copy of records between the dates specified:</w:t>
            </w:r>
          </w:p>
          <w:p w:rsidR="004B72B0" w:rsidRDefault="004B72B0" w:rsidP="00611C53">
            <w:pPr>
              <w:spacing w:line="276" w:lineRule="auto"/>
              <w:rPr>
                <w:rFonts w:ascii="Arial" w:eastAsia="Arial" w:hAnsi="Arial" w:cs="Arial"/>
                <w:b/>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4B72B0">
        <w:tc>
          <w:tcPr>
            <w:tcW w:w="6486"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Please provide me with a copy of records relating to the incident specified:</w:t>
            </w:r>
          </w:p>
          <w:p w:rsidR="004B72B0" w:rsidRDefault="004B72B0" w:rsidP="00611C53">
            <w:pPr>
              <w:spacing w:line="276" w:lineRule="auto"/>
              <w:rPr>
                <w:rFonts w:ascii="Arial" w:eastAsia="Arial" w:hAnsi="Arial" w:cs="Arial"/>
                <w:b/>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4B72B0">
        <w:tc>
          <w:tcPr>
            <w:tcW w:w="6486"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Please provide me with a copy of records relating to the condition specified:</w:t>
            </w:r>
          </w:p>
          <w:p w:rsidR="004B72B0" w:rsidRDefault="004B72B0" w:rsidP="00611C53">
            <w:pPr>
              <w:spacing w:line="276" w:lineRule="auto"/>
              <w:rPr>
                <w:rFonts w:ascii="Arial" w:eastAsia="Arial" w:hAnsi="Arial" w:cs="Arial"/>
                <w:b/>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4B72B0">
        <w:tc>
          <w:tcPr>
            <w:tcW w:w="6486"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Please provide me with a copy of all records held</w:t>
            </w:r>
          </w:p>
          <w:p w:rsidR="004B72B0" w:rsidRDefault="004B72B0" w:rsidP="00611C53">
            <w:pPr>
              <w:spacing w:line="276" w:lineRule="auto"/>
              <w:rPr>
                <w:rFonts w:ascii="Arial" w:eastAsia="Arial" w:hAnsi="Arial" w:cs="Arial"/>
                <w:b/>
                <w:lang w:eastAsia="en-US"/>
              </w:rPr>
            </w:pPr>
          </w:p>
        </w:tc>
        <w:tc>
          <w:tcPr>
            <w:tcW w:w="195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862DBE" w:rsidTr="004B72B0">
        <w:tc>
          <w:tcPr>
            <w:tcW w:w="6486" w:type="dxa"/>
            <w:tcBorders>
              <w:top w:val="single" w:sz="4" w:space="0" w:color="000000"/>
              <w:left w:val="single" w:sz="4" w:space="0" w:color="000000"/>
              <w:bottom w:val="single" w:sz="4" w:space="0" w:color="000000"/>
              <w:right w:val="single" w:sz="4" w:space="0" w:color="000000"/>
            </w:tcBorders>
          </w:tcPr>
          <w:p w:rsidR="00862DBE" w:rsidRDefault="00862DBE" w:rsidP="00862DBE">
            <w:pPr>
              <w:spacing w:line="276" w:lineRule="auto"/>
              <w:rPr>
                <w:rFonts w:ascii="Arial" w:eastAsia="Arial" w:hAnsi="Arial" w:cs="Arial"/>
                <w:b/>
                <w:lang w:eastAsia="en-US"/>
              </w:rPr>
            </w:pPr>
            <w:r>
              <w:rPr>
                <w:rFonts w:ascii="Arial" w:eastAsia="Arial" w:hAnsi="Arial" w:cs="Arial"/>
                <w:b/>
                <w:lang w:eastAsia="en-US"/>
              </w:rPr>
              <w:t>Please provide a copy of the above to a third party</w:t>
            </w:r>
          </w:p>
          <w:p w:rsidR="00862DBE" w:rsidRDefault="00862DBE" w:rsidP="00862DBE">
            <w:pPr>
              <w:spacing w:line="276" w:lineRule="auto"/>
              <w:rPr>
                <w:rFonts w:ascii="Arial" w:eastAsia="Arial" w:hAnsi="Arial" w:cs="Arial"/>
                <w:b/>
                <w:lang w:eastAsia="en-US"/>
              </w:rPr>
            </w:pPr>
            <w:r>
              <w:rPr>
                <w:rFonts w:ascii="Arial" w:eastAsia="Arial" w:hAnsi="Arial" w:cs="Arial"/>
                <w:b/>
                <w:lang w:eastAsia="en-US"/>
              </w:rPr>
              <w:t>………………………………………………………………</w:t>
            </w:r>
          </w:p>
          <w:p w:rsidR="00862DBE" w:rsidRDefault="00862DBE" w:rsidP="00862DBE">
            <w:pPr>
              <w:spacing w:line="276" w:lineRule="auto"/>
              <w:rPr>
                <w:rFonts w:ascii="Arial" w:eastAsia="Arial" w:hAnsi="Arial" w:cs="Arial"/>
                <w:b/>
                <w:lang w:eastAsia="en-US"/>
              </w:rPr>
            </w:pPr>
            <w:r>
              <w:rPr>
                <w:rFonts w:ascii="Arial" w:eastAsia="Arial" w:hAnsi="Arial" w:cs="Arial"/>
                <w:b/>
                <w:lang w:eastAsia="en-US"/>
              </w:rPr>
              <w:t xml:space="preserve">Insert name of third party </w:t>
            </w:r>
          </w:p>
        </w:tc>
        <w:tc>
          <w:tcPr>
            <w:tcW w:w="1958" w:type="dxa"/>
            <w:tcBorders>
              <w:top w:val="single" w:sz="4" w:space="0" w:color="000000"/>
              <w:left w:val="single" w:sz="4" w:space="0" w:color="000000"/>
              <w:bottom w:val="single" w:sz="4" w:space="0" w:color="000000"/>
              <w:right w:val="single" w:sz="4" w:space="0" w:color="000000"/>
            </w:tcBorders>
          </w:tcPr>
          <w:p w:rsidR="00862DBE" w:rsidRDefault="00862DBE" w:rsidP="00611C53">
            <w:pPr>
              <w:spacing w:line="276" w:lineRule="auto"/>
              <w:rPr>
                <w:rFonts w:ascii="Arial" w:eastAsia="Arial" w:hAnsi="Arial" w:cs="Arial"/>
                <w:b/>
                <w:lang w:eastAsia="en-US"/>
              </w:rPr>
            </w:pPr>
          </w:p>
        </w:tc>
      </w:tr>
    </w:tbl>
    <w:p w:rsidR="00862DBE" w:rsidRDefault="00862DBE" w:rsidP="004B72B0">
      <w:pPr>
        <w:rPr>
          <w:rFonts w:ascii="Arial" w:eastAsia="Arial" w:hAnsi="Arial" w:cs="Arial"/>
          <w:b/>
        </w:rPr>
      </w:pPr>
    </w:p>
    <w:p w:rsidR="004B72B0" w:rsidRDefault="004B72B0" w:rsidP="004B72B0">
      <w:pPr>
        <w:rPr>
          <w:rFonts w:ascii="Arial" w:eastAsia="Arial" w:hAnsi="Arial" w:cs="Arial"/>
          <w:b/>
        </w:rPr>
      </w:pPr>
      <w:r>
        <w:rPr>
          <w:rFonts w:ascii="Arial" w:eastAsia="Arial" w:hAnsi="Arial" w:cs="Arial"/>
          <w:b/>
        </w:rPr>
        <w:lastRenderedPageBreak/>
        <w:t>Section 3: Details and declaration of applicant</w:t>
      </w:r>
    </w:p>
    <w:p w:rsidR="004B72B0" w:rsidRDefault="004B72B0" w:rsidP="004B72B0">
      <w:pPr>
        <w:rPr>
          <w:rFonts w:ascii="Arial" w:eastAsia="Arial" w:hAnsi="Arial" w:cs="Arial"/>
          <w:sz w:val="22"/>
          <w:szCs w:val="22"/>
        </w:rPr>
      </w:pPr>
      <w:r>
        <w:rPr>
          <w:rFonts w:ascii="Arial" w:eastAsia="Arial" w:hAnsi="Arial" w:cs="Arial"/>
          <w:sz w:val="22"/>
          <w:szCs w:val="22"/>
        </w:rPr>
        <w:t>(Please enter details of applicant if different from Section 1)</w:t>
      </w:r>
    </w:p>
    <w:p w:rsidR="004B72B0" w:rsidRDefault="004B72B0" w:rsidP="004B72B0">
      <w:pPr>
        <w:rPr>
          <w:rFonts w:ascii="Arial" w:eastAsia="Arial" w:hAnsi="Arial" w:cs="Arial"/>
          <w:sz w:val="22"/>
          <w:szCs w:val="22"/>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9"/>
        <w:gridCol w:w="2549"/>
        <w:gridCol w:w="2551"/>
        <w:gridCol w:w="2551"/>
      </w:tblGrid>
      <w:tr w:rsidR="004B72B0" w:rsidTr="00611C53">
        <w:tc>
          <w:tcPr>
            <w:tcW w:w="254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Surname</w:t>
            </w: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 xml:space="preserve">Title </w:t>
            </w:r>
          </w:p>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(Mr, Mrs, Ms, Dr)</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Forename(s)</w:t>
            </w:r>
          </w:p>
          <w:p w:rsidR="004B72B0" w:rsidRDefault="004B72B0" w:rsidP="00611C53">
            <w:pPr>
              <w:spacing w:line="276" w:lineRule="auto"/>
              <w:rPr>
                <w:rFonts w:ascii="Arial" w:eastAsia="Arial" w:hAnsi="Arial" w:cs="Arial"/>
                <w:b/>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Address</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r w:rsidR="004B72B0" w:rsidTr="00611C53">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Telephone number</w:t>
            </w:r>
          </w:p>
          <w:p w:rsidR="004B72B0" w:rsidRDefault="004B72B0" w:rsidP="00611C53">
            <w:pPr>
              <w:spacing w:line="276" w:lineRule="auto"/>
              <w:rPr>
                <w:rFonts w:ascii="Arial" w:eastAsia="Arial" w:hAnsi="Arial" w:cs="Arial"/>
                <w:b/>
                <w:lang w:eastAsia="en-US"/>
              </w:rPr>
            </w:pPr>
          </w:p>
        </w:tc>
        <w:tc>
          <w:tcPr>
            <w:tcW w:w="254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254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Postcode</w:t>
            </w:r>
          </w:p>
        </w:tc>
        <w:tc>
          <w:tcPr>
            <w:tcW w:w="254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r>
    </w:tbl>
    <w:p w:rsidR="004B72B0" w:rsidRDefault="004B72B0" w:rsidP="004B72B0">
      <w:pPr>
        <w:rPr>
          <w:rFonts w:ascii="Arial" w:eastAsia="Arial" w:hAnsi="Arial" w:cs="Arial"/>
          <w:b/>
        </w:rPr>
      </w:pPr>
    </w:p>
    <w:p w:rsidR="004B72B0" w:rsidRDefault="004B72B0" w:rsidP="004B72B0">
      <w:pPr>
        <w:rPr>
          <w:rFonts w:ascii="Arial" w:eastAsia="Arial" w:hAnsi="Arial" w:cs="Arial"/>
          <w:b/>
        </w:rPr>
      </w:pPr>
      <w:r>
        <w:rPr>
          <w:rFonts w:ascii="Arial" w:eastAsia="Arial" w:hAnsi="Arial" w:cs="Arial"/>
          <w:b/>
        </w:rPr>
        <w:t>Declaration</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sz w:val="22"/>
          <w:szCs w:val="22"/>
        </w:rPr>
        <w:t>I declare that the information given by me is correct to the best of my knowledge and that I am entitled to apply for access to the health records referred to above under the terms of the GDPR.</w:t>
      </w:r>
      <w:r w:rsidR="00DC5D61">
        <w:rPr>
          <w:rFonts w:ascii="Arial" w:eastAsia="Arial" w:hAnsi="Arial" w:cs="Arial"/>
          <w:sz w:val="22"/>
          <w:szCs w:val="22"/>
        </w:rPr>
        <w:t xml:space="preserve">  (</w:t>
      </w:r>
      <w:r>
        <w:rPr>
          <w:rFonts w:ascii="Arial" w:eastAsia="Arial" w:hAnsi="Arial" w:cs="Arial"/>
        </w:rPr>
        <w:t>Please tick</w:t>
      </w:r>
      <w:r w:rsidR="00DC5D61">
        <w:rPr>
          <w:rFonts w:ascii="Arial" w:eastAsia="Arial" w:hAnsi="Arial" w:cs="Arial"/>
        </w:rPr>
        <w:t>)</w:t>
      </w:r>
      <w:r>
        <w:rPr>
          <w:rFonts w:ascii="Arial" w:eastAsia="Arial" w:hAnsi="Arial" w:cs="Arial"/>
        </w:rPr>
        <w:t>:</w:t>
      </w:r>
    </w:p>
    <w:p w:rsidR="004B72B0" w:rsidRDefault="004B72B0" w:rsidP="004B72B0">
      <w:pPr>
        <w:rPr>
          <w:rFonts w:ascii="Arial" w:eastAsia="Arial" w:hAnsi="Arial" w:cs="Arial"/>
        </w:rPr>
      </w:pPr>
      <w:r>
        <w:rPr>
          <w:noProof/>
        </w:rPr>
        <mc:AlternateContent>
          <mc:Choice Requires="wps">
            <w:drawing>
              <wp:anchor distT="0" distB="0" distL="114300" distR="114300" simplePos="0" relativeHeight="251662336" behindDoc="0" locked="0" layoutInCell="1" allowOverlap="1" wp14:anchorId="3242F2A7" wp14:editId="4D63D1D9">
                <wp:simplePos x="0" y="0"/>
                <wp:positionH relativeFrom="column">
                  <wp:posOffset>142875</wp:posOffset>
                </wp:positionH>
                <wp:positionV relativeFrom="paragraph">
                  <wp:posOffset>169545</wp:posOffset>
                </wp:positionV>
                <wp:extent cx="1238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1.25pt;margin-top:13.3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EHfAIAABQFAAAOAAAAZHJzL2Uyb0RvYy54bWysVNtu2zAMfR+wfxD0vjq3rp1RpwhaZBhQ&#10;tMXaoc+sLCcGdJukxMm+fkey26aXp2F+kEmRIsXDQ52d77RiW+lDa03Fx0cjzqQRtm7NquK/7pdf&#10;TjkLkUxNyhpZ8b0M/Hz++dNZ50o5sWuraukZgphQdq7i6xhdWRRBrKWmcGSdNDA21muKUP2qqD11&#10;iK5VMRmNvhad9bXzVsgQsHvZG/k8x28aKeJN0wQZmao47hbz6vP6mNZifkblypNbt2K4Bv3DLTS1&#10;BkmfQ11SJLbx7btQuhXeBtvEI2F1YZumFTLXgGrGozfV3K3JyVwLwAnuGabw/8KK6+2tZ21d8Rln&#10;hjRa9BOgkVkpyWYJns6FEl537tYPWoCYat01Xqc/qmC7DOn+GVK5i0xgczyZnk6OORMwjafT6XGG&#10;vHg57HyI36XVLAkV90iegaTtVYhICNcnl5QrWNXWy1aprOzDhfJsS2guOFHbjjNFIWKz4sv8pQoQ&#10;4tUxZViXbnYyAiMEgXWNoghRO+AQzIozUivQWUSf7/LqdHiX9B7FHiQe5e+jxKmQSwrr/sY5anKj&#10;UrcRU6BaXfHTw9PKJKvMPB7gSO3oG5CkR1vv0T9ve2IHJ5YtklwBhFvyYDIqxHTGGyyNsijbDhJn&#10;a+v/fLSf/EEwWDnrMBmA5PeGvESJPwyo9208m6VRysrs+GQCxR9aHg8tZqMvLPozxjvgRBaTf1RP&#10;YuOtfsAQL1JWmMgI5O7BH5SL2E8sngEhF4vshvFxFK/MnRMpeMIpwXu/eyDvBjJFNObaPk0RlW84&#10;1fumk8YuNtE2bSbcC66gTlIweplEwzORZvtQz14vj9n8LwAAAP//AwBQSwMEFAAGAAgAAAAhAJUX&#10;vCzbAAAABwEAAA8AAABkcnMvZG93bnJldi54bWxMj0FLxDAQhe+C/yGM4M1NLbpda9NFBEEED1bd&#10;c7YZm7LNpDRpN+6vdzzp6TG8x5vvVdvkBrHgFHpPCq5XGQik1pueOgUf709XGxAhajJ68IQKvjHA&#10;tj4/q3Rp/JHecGliJ7iEQqkV2BjHUsrQWnQ6rPyIxN6Xn5yOfE6dNJM+crkbZJ5la+l0T/zB6hEf&#10;LbaHZnYKXsJpXloTXpNN9vnuc5edGjoodXmRHu5BREzxLwy/+IwONTPt/UwmiEFBnt9yknVdgGD/&#10;Judpe9aiAFlX8j9//QMAAP//AwBQSwECLQAUAAYACAAAACEAtoM4kv4AAADhAQAAEwAAAAAAAAAA&#10;AAAAAAAAAAAAW0NvbnRlbnRfVHlwZXNdLnhtbFBLAQItABQABgAIAAAAIQA4/SH/1gAAAJQBAAAL&#10;AAAAAAAAAAAAAAAAAC8BAABfcmVscy8ucmVsc1BLAQItABQABgAIAAAAIQCwT4EHfAIAABQFAAAO&#10;AAAAAAAAAAAAAAAAAC4CAABkcnMvZTJvRG9jLnhtbFBLAQItABQABgAIAAAAIQCVF7ws2wAAAAcB&#10;AAAPAAAAAAAAAAAAAAAAANYEAABkcnMvZG93bnJldi54bWxQSwUGAAAAAAQABADzAAAA3gUAAAAA&#10;" fillcolor="window" strokecolor="windowText" strokeweight="1pt"/>
            </w:pict>
          </mc:Fallback>
        </mc:AlternateContent>
      </w:r>
    </w:p>
    <w:p w:rsidR="004B72B0" w:rsidRDefault="004B72B0" w:rsidP="00DC5D61">
      <w:pPr>
        <w:ind w:firstLine="720"/>
        <w:rPr>
          <w:rFonts w:ascii="Arial" w:eastAsia="Noto Sans Symbols" w:hAnsi="Arial" w:cs="Arial"/>
        </w:rPr>
      </w:pPr>
      <w:r>
        <w:rPr>
          <w:rFonts w:ascii="Arial" w:eastAsia="Arial" w:hAnsi="Arial" w:cs="Arial"/>
        </w:rPr>
        <w:t>I am the patient</w:t>
      </w:r>
      <w:r>
        <w:rPr>
          <w:noProof/>
        </w:rPr>
        <mc:AlternateContent>
          <mc:Choice Requires="wps">
            <w:drawing>
              <wp:anchor distT="0" distB="0" distL="114300" distR="114300" simplePos="0" relativeHeight="251663360" behindDoc="0" locked="0" layoutInCell="1" allowOverlap="1" wp14:anchorId="58F67115" wp14:editId="015D15C3">
                <wp:simplePos x="0" y="0"/>
                <wp:positionH relativeFrom="column">
                  <wp:posOffset>142875</wp:posOffset>
                </wp:positionH>
                <wp:positionV relativeFrom="paragraph">
                  <wp:posOffset>142875</wp:posOffset>
                </wp:positionV>
                <wp:extent cx="1238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1.25pt;margin-top:11.25pt;width:9.7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qwfAIAABQFAAAOAAAAZHJzL2Uyb0RvYy54bWysVE1v2zAMvQ/YfxB0X5047doZdYqgRYYB&#10;RRusHXpWZTkWoK9JSpzs1+9Jdtv04zTMB5kUKVJ8fNT5xU4rshU+SGtqOj2aUCIMt40065r+ul9+&#10;OaMkRGYapqwRNd2LQC/mnz+d964Spe2saoQnCGJC1buadjG6qigC74Rm4cg6YWBsrdcsQvXrovGs&#10;R3StinIy+Vr01jfOWy5CwO7VYKTzHL9tBY+3bRtEJKqmuFvMq8/rY1qL+Tmr1p65TvLxGuwfbqGZ&#10;NEj6HOqKRUY2Xr4LpSX3Ntg2HnGrC9u2kotcA6qZTt5Uc9cxJ3ItACe4Z5jC/wvLb7YrT2RT05IS&#10;wzRa9BOgMbNWgpQJnt6FCl53buVHLUBMte5ar9MfVZBdhnT/DKnYRcKxOS1nZ+UJJRym6Ww2O8mQ&#10;Fy+HnQ/xu7CaJKGmHskzkGx7HSISwvXJJeUKVslmKZXKyj5cKk+2DM0FJxrbU6JYiNis6TJ/qQKE&#10;eHVMGdKnm51OwAjOwLpWsQhRO+AQzJoSptagM48+3+XV6fAu6T2KPUg8yd9HiVMhVyx0w41z1OTG&#10;Ki0jpkBJXdOzw9PKJKvIPB7hSO0YGpCkR9vs0T9vB2IHx5cSSa4Bwop5MBkVYjrjLZZWWZRtR4mS&#10;zvo/H+0nfxAMVkp6TAYg+b1hXqDEHwbU+zY9Pk6jlJXjk9MSij+0PB5azEZfWvRninfA8Swm/6ie&#10;xNZb/YAhXqSsMDHDkXsAf1Qu4zCxeAa4WCyyG8bHsXht7hxPwRNOCd773QPzbiRTRGNu7NMUseoN&#10;pwbfdNLYxSbaVmbCveAK6iQFo5dJND4TabYP9ez18pjN/wIAAP//AwBQSwMEFAAGAAgAAAAhAHuL&#10;+GraAAAABwEAAA8AAABkcnMvZG93bnJldi54bWxMj09LxDAQxe/CfocwC97cdKsrWpsuiyCI4MH6&#10;55xtxqZsMylN2o376R1B0NNjeI83v1duk+vFjGPoPClYrzIQSI03HbUK3l4fLm5AhKjJ6N4TKvjC&#10;ANtqcVbqwvgjveBcx1ZwCYVCK7AxDoWUobHodFj5AYm9Tz86HfkcW2lGfeRy18s8y66l0x3xB6sH&#10;vLfYHOrJKXgKp2luTHhONtnH2/eP7FTTQanzZdrdgYiY4l8YfvAZHSpm2vuJTBC9gjzfcPJX2b/K&#10;edqe9XIDsirlf/7qGwAA//8DAFBLAQItABQABgAIAAAAIQC2gziS/gAAAOEBAAATAAAAAAAAAAAA&#10;AAAAAAAAAABbQ29udGVudF9UeXBlc10ueG1sUEsBAi0AFAAGAAgAAAAhADj9If/WAAAAlAEAAAsA&#10;AAAAAAAAAAAAAAAALwEAAF9yZWxzLy5yZWxzUEsBAi0AFAAGAAgAAAAhAMCUerB8AgAAFAUAAA4A&#10;AAAAAAAAAAAAAAAALgIAAGRycy9lMm9Eb2MueG1sUEsBAi0AFAAGAAgAAAAhAHuL+GraAAAABwEA&#10;AA8AAAAAAAAAAAAAAAAA1gQAAGRycy9kb3ducmV2LnhtbFBLBQYAAAAABAAEAPMAAADdBQAAAAA=&#10;" fillcolor="window" strokecolor="windowText" strokeweight="1pt"/>
            </w:pict>
          </mc:Fallback>
        </mc:AlternateContent>
      </w:r>
    </w:p>
    <w:p w:rsidR="004B72B0" w:rsidRDefault="004B72B0" w:rsidP="00DC5D61">
      <w:pPr>
        <w:ind w:left="720"/>
        <w:rPr>
          <w:rFonts w:ascii="Arial" w:eastAsia="Arial" w:hAnsi="Arial" w:cs="Arial"/>
        </w:rPr>
      </w:pPr>
      <w:r>
        <w:rPr>
          <w:rFonts w:ascii="Arial" w:eastAsia="Arial" w:hAnsi="Arial" w:cs="Arial"/>
        </w:rPr>
        <w:t>I have been asked to act by the patient and attach the patient’s written authorisation</w:t>
      </w:r>
    </w:p>
    <w:p w:rsidR="004B72B0" w:rsidRDefault="004B72B0" w:rsidP="004B72B0">
      <w:pPr>
        <w:ind w:left="720"/>
        <w:rPr>
          <w:rFonts w:ascii="Arial" w:eastAsia="Arial" w:hAnsi="Arial" w:cs="Arial"/>
        </w:rPr>
      </w:pPr>
      <w:r>
        <w:rPr>
          <w:noProof/>
        </w:rPr>
        <mc:AlternateContent>
          <mc:Choice Requires="wps">
            <w:drawing>
              <wp:anchor distT="0" distB="0" distL="114300" distR="114300" simplePos="0" relativeHeight="251664384" behindDoc="0" locked="0" layoutInCell="1" allowOverlap="1" wp14:anchorId="6BAEDDCC" wp14:editId="2E7FD35F">
                <wp:simplePos x="0" y="0"/>
                <wp:positionH relativeFrom="column">
                  <wp:posOffset>142875</wp:posOffset>
                </wp:positionH>
                <wp:positionV relativeFrom="paragraph">
                  <wp:posOffset>36195</wp:posOffset>
                </wp:positionV>
                <wp:extent cx="1238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25pt;margin-top:2.8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GGfAIAABQFAAAOAAAAZHJzL2Uyb0RvYy54bWysVNtu2zAMfR+wfxD0vjqXdu2MOkXQIsOA&#10;og3WDn1mZTkxoNskJU729TuS3Ta9PA3zg0yKFCkeHur8YqcV20ofWmsqPj4acSaNsHVrVhX/db/4&#10;csZZiGRqUtbIiu9l4Bezz5/OO1fKiV1bVUvPEMSEsnMVX8foyqIIYi01hSPrpIGxsV5ThOpXRe2p&#10;Q3Stislo9LXorK+dt0KGgN2r3shnOX7TSBFvmybIyFTFcbeYV5/Xx7QWs3MqV57cuhXDNegfbqGp&#10;NUj6HOqKIrGNb9+F0q3wNtgmHgmrC9s0rZC5BlQzHr2p5m5NTuZaAE5wzzCF/xdW3GyXnrV1xaec&#10;GdJo0U+ARmalJJsmeDoXSnjduaUftAAx1bprvE5/VMF2GdL9M6RyF5nA5ngyPZuccCZgGk+n05MM&#10;efFy2PkQv0urWRIq7pE8A0nb6xCREK5PLilXsKqtF61SWdmHS+XZltBccKK2HWeKQsRmxRf5SxUg&#10;xKtjyrAu3ex0BEYIAusaRRGidsAhmBVnpFags4g+3+XV6fAu6T2KPUg8yt9HiVMhVxTW/Y1z1ORG&#10;pW4jpkC1uuJnh6eVSVaZeTzAkdrRNyBJj7beo3/e9sQOTixaJLkGCEvyYDIqxHTGWyyNsijbDhJn&#10;a+v/fLSf/EEwWDnrMBmA5PeGvESJPwyo9218fJxGKSvHJ6cTKP7Q8nhoMRt9adGfMd4BJ7KY/KN6&#10;Ehtv9QOGeJ6ywkRGIHcP/qBcxn5i8QwIOZ9nN4yPo3ht7pxIwRNOCd773QN5N5ApojE39mmKqHzD&#10;qd43nTR2vom2aTPhXnAFdZKC0cskGp6JNNuHevZ6ecxmfwEAAP//AwBQSwMEFAAGAAgAAAAhACxY&#10;XmXcAAAABgEAAA8AAABkcnMvZG93bnJldi54bWxMj8FOwzAQRO9I/IO1SNyoQ0RbGuJUCAkJIXEg&#10;QM9uvMRR43UUO6np17Oc6HF2RjNvy21yvZhxDJ0nBbeLDARS401HrYLPj+ebexAhajK694QKfjDA&#10;trq8KHVh/JHeca5jK7iEQqEV2BiHQsrQWHQ6LPyAxN63H52OLMdWmlEfudz1Ms+ylXS6I16wesAn&#10;i82hnpyC13Ca5saEt2STfdl87bJTTQelrq/S4wOIiCn+h+EPn9GhYqa9n8gE0SvI8yUnFSzXINi+&#10;y/mzPZ9Xa5BVKc/xq18AAAD//wMAUEsBAi0AFAAGAAgAAAAhALaDOJL+AAAA4QEAABMAAAAAAAAA&#10;AAAAAAAAAAAAAFtDb250ZW50X1R5cGVzXS54bWxQSwECLQAUAAYACAAAACEAOP0h/9YAAACUAQAA&#10;CwAAAAAAAAAAAAAAAAAvAQAAX3JlbHMvLnJlbHNQSwECLQAUAAYACAAAACEAqM/RhnwCAAAUBQAA&#10;DgAAAAAAAAAAAAAAAAAuAgAAZHJzL2Uyb0RvYy54bWxQSwECLQAUAAYACAAAACEALFheZdwAAAAG&#10;AQAADwAAAAAAAAAAAAAAAADWBAAAZHJzL2Rvd25yZXYueG1sUEsFBgAAAAAEAAQA8wAAAN8FAAAA&#10;AA==&#10;" fillcolor="window" strokecolor="windowText" strokeweight="1pt"/>
            </w:pict>
          </mc:Fallback>
        </mc:AlternateContent>
      </w:r>
      <w:r>
        <w:rPr>
          <w:rFonts w:ascii="Arial" w:eastAsia="Arial" w:hAnsi="Arial" w:cs="Arial"/>
        </w:rPr>
        <w:t>I have full parental responsibility for the patient and the patient is under the age of 18 and:</w:t>
      </w:r>
    </w:p>
    <w:p w:rsidR="004B72B0" w:rsidRDefault="004B72B0" w:rsidP="004B72B0">
      <w:pPr>
        <w:numPr>
          <w:ilvl w:val="0"/>
          <w:numId w:val="12"/>
        </w:numPr>
        <w:ind w:left="1080"/>
        <w:rPr>
          <w:rFonts w:ascii="Arial" w:eastAsia="Arial" w:hAnsi="Arial" w:cs="Arial"/>
        </w:rPr>
      </w:pPr>
      <w:r>
        <w:rPr>
          <w:rFonts w:ascii="Arial" w:eastAsia="Arial" w:hAnsi="Arial" w:cs="Arial"/>
        </w:rPr>
        <w:t>has consented to my making this request, or</w:t>
      </w:r>
    </w:p>
    <w:p w:rsidR="004B72B0" w:rsidRPr="00DC5D61" w:rsidRDefault="004B72B0" w:rsidP="004B72B0">
      <w:pPr>
        <w:numPr>
          <w:ilvl w:val="0"/>
          <w:numId w:val="12"/>
        </w:numPr>
        <w:ind w:left="1080"/>
        <w:rPr>
          <w:rFonts w:ascii="Arial" w:eastAsia="Noto Sans Symbols" w:hAnsi="Arial" w:cs="Arial"/>
        </w:rPr>
      </w:pPr>
      <w:r w:rsidRPr="00DC5D61">
        <w:rPr>
          <w:rFonts w:ascii="Arial" w:eastAsia="Arial" w:hAnsi="Arial" w:cs="Arial"/>
        </w:rPr>
        <w:t>is incapable of understanding the request (delete as appropriate)</w:t>
      </w:r>
    </w:p>
    <w:p w:rsidR="004B72B0" w:rsidRDefault="004B72B0" w:rsidP="00DC5D61">
      <w:pPr>
        <w:ind w:left="720"/>
        <w:rPr>
          <w:rFonts w:ascii="Arial" w:eastAsia="Arial" w:hAnsi="Arial" w:cs="Arial"/>
        </w:rPr>
      </w:pPr>
      <w:r>
        <w:rPr>
          <w:noProof/>
        </w:rPr>
        <mc:AlternateContent>
          <mc:Choice Requires="wps">
            <w:drawing>
              <wp:anchor distT="0" distB="0" distL="114300" distR="114300" simplePos="0" relativeHeight="251666432" behindDoc="0" locked="0" layoutInCell="1" allowOverlap="1" wp14:anchorId="4D1D4D75" wp14:editId="78314D7A">
                <wp:simplePos x="0" y="0"/>
                <wp:positionH relativeFrom="column">
                  <wp:posOffset>171450</wp:posOffset>
                </wp:positionH>
                <wp:positionV relativeFrom="paragraph">
                  <wp:posOffset>26670</wp:posOffset>
                </wp:positionV>
                <wp:extent cx="1238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5pt;margin-top:2.1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qfAIAABQFAAAOAAAAZHJzL2Uyb0RvYy54bWysVNtu2zAMfR+wfxD0vjqX3mbUKYIWGQYU&#10;bdF26DMry7EB3SYpcbKv35GctunlaZgfZFKkSPHwUGfnG63YWvrQWVPx8cGIM2mErTuzrPivh8W3&#10;U85CJFOTskZWfCsDP599/XLWu1JObGtVLT1DEBPK3lW8jdGVRRFEKzWFA+ukgbGxXlOE6pdF7alH&#10;dK2KyWh0XPTW185bIUPA7uVg5LMcv2mkiDdNE2RkquK4W8yrz+tTWovZGZVLT67txO4a9A+30NQZ&#10;JH0JdUmR2Mp3H0LpTngbbBMPhNWFbZpOyFwDqhmP3lVz35KTuRaAE9wLTOH/hRXX61vPurrix5wZ&#10;0mjRHUAjs1SSHSd4ehdKeN27W7/TAsRU66bxOv1RBdtkSLcvkMpNZAKb48n0dHLEmYBpPJ1OjzLk&#10;xeth50P8Ia1mSai4R/IMJK2vQkRCuD67pFzBqq5edEplZRsulGdrQnPBidr2nCkKEZsVX+QvVYAQ&#10;b44pw/p0s5MRGCEIrGsURYjaAYdglpyRWoLOIvp8lzenw4ekDyh2L/Eof58lToVcUmiHG+eoyY1K&#10;3UVMgep0xU/3TyuTrDLzeAdHasfQgCQ92XqL/nk7EDs4seiQ5Aog3JIHk1EhpjPeYGmURdl2J3HW&#10;Wv/ns/3kD4LBylmPyQAkv1fkJUr8aUC97+PDwzRKWTk8OplA8fuWp32LWekLi/6M8Q44kcXkH9Wz&#10;2HirHzHE85QVJjICuQfwd8pFHCYWz4CQ83l2w/g4ilfm3okUPOGU4H3YPJJ3OzJFNObaPk8Rle84&#10;Nfimk8bOV9E2XSbcK66gTlIweplEu2cizfa+nr1eH7PZXwAAAP//AwBQSwMEFAAGAAgAAAAhABA6&#10;cufcAAAABgEAAA8AAABkcnMvZG93bnJldi54bWxMj8FOwzAQRO9I/IO1SNyoQ9SWEuJUCAkJIXEg&#10;QM9uvMRR43UUO6np17Oc6HFnRjNvy21yvZhxDJ0nBbeLDARS401HrYLPj+ebDYgQNRnde0IFPxhg&#10;W11elLow/kjvONexFVxCodAKbIxDIWVoLDodFn5AYu/bj05HPsdWmlEfudz1Ms+ytXS6I16wesAn&#10;i82hnpyC13Ca5saEt2STfbn/2mWnmg5KXV+lxwcQEVP8D8MfPqNDxUx7P5EJoleQ3/ErUcEyB8H2&#10;cr0CsWd5lYOsSnmOX/0CAAD//wMAUEsBAi0AFAAGAAgAAAAhALaDOJL+AAAA4QEAABMAAAAAAAAA&#10;AAAAAAAAAAAAAFtDb250ZW50X1R5cGVzXS54bWxQSwECLQAUAAYACAAAACEAOP0h/9YAAACUAQAA&#10;CwAAAAAAAAAAAAAAAAAvAQAAX3JlbHMvLnJlbHNQSwECLQAUAAYACAAAACEAYPnXanwCAAAUBQAA&#10;DgAAAAAAAAAAAAAAAAAuAgAAZHJzL2Uyb0RvYy54bWxQSwECLQAUAAYACAAAACEAEDpy59wAAAAG&#10;AQAADwAAAAAAAAAAAAAAAADWBAAAZHJzL2Rvd25yZXYueG1sUEsFBgAAAAAEAAQA8wAAAN8FAAAA&#10;AA==&#10;" fillcolor="window" strokecolor="windowText" strokeweight="1pt"/>
            </w:pict>
          </mc:Fallback>
        </mc:AlternateContent>
      </w:r>
      <w:r>
        <w:rPr>
          <w:rFonts w:ascii="Arial" w:eastAsia="Arial" w:hAnsi="Arial" w:cs="Arial"/>
        </w:rPr>
        <w:t>I have been appointed by the court to manage the patient’s affairs and attach a certified copy of the court order appointing me to do so</w:t>
      </w:r>
    </w:p>
    <w:p w:rsidR="004B72B0" w:rsidRDefault="004B72B0" w:rsidP="00DC5D61">
      <w:pPr>
        <w:ind w:left="720"/>
        <w:rPr>
          <w:rFonts w:ascii="Arial" w:eastAsia="Arial" w:hAnsi="Arial" w:cs="Arial"/>
        </w:rPr>
      </w:pPr>
      <w:r>
        <w:rPr>
          <w:noProof/>
        </w:rPr>
        <mc:AlternateContent>
          <mc:Choice Requires="wps">
            <w:drawing>
              <wp:anchor distT="0" distB="0" distL="114300" distR="114300" simplePos="0" relativeHeight="251661312" behindDoc="0" locked="0" layoutInCell="1" allowOverlap="1" wp14:anchorId="176B102C" wp14:editId="01581BFD">
                <wp:simplePos x="0" y="0"/>
                <wp:positionH relativeFrom="column">
                  <wp:posOffset>171450</wp:posOffset>
                </wp:positionH>
                <wp:positionV relativeFrom="paragraph">
                  <wp:posOffset>5715</wp:posOffset>
                </wp:positionV>
                <wp:extent cx="12382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3.5pt;margin-top:.4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yFfAIAABQFAAAOAAAAZHJzL2Uyb0RvYy54bWysVNtO3DAQfa/Uf7D8XrIXKBCRRSvQVpUQ&#10;IKDieXCcTSTfans3u/36HnsDLJenqnlwZjzjGc+ZMz4732jF1tKHzpqKjw9GnEkjbN2ZZcV/PSy+&#10;nXAWIpmalDWy4lsZ+Pns65ez3pVyYluraukZgphQ9q7ibYyuLIogWqkpHFgnDYyN9ZoiVL8sak89&#10;omtVTEaj70Vvfe28FTIE7F7ujHyW4zeNFPGmaYKMTFUcd4t59Xl9SmsxO6Ny6cm1nRiuQf9wC02d&#10;QdKXUJcUia189yGU7oS3wTbxQFhd2KbphMw1oJrx6F019y05mWsBOMG9wBT+X1hxvb71rKsrfsqZ&#10;IY0W3QE0Mksl2WmCp3ehhNe9u/WDFiCmWjeN1+mPKtgmQ7p9gVRuIhPYHE+mJ5MjzgRM4+l0epQh&#10;L14POx/iD2k1S0LFPZJnIGl9FSISwvXZJeUKVnX1olMqK9twoTxbE5oLTtS250xRiNis+CJ/qQKE&#10;eHNMGdanmx2PwAhBYF2jKELUDjgEs+SM1BJ0FtHnu7w5HT4kfUCxe4lH+fsscSrkkkK7u3GOmtyo&#10;1F3EFKhOV/xk/7QyySozjwc4Ujt2DUjSk6236J+3O2IHJxYdklwBhFvyYDIqxHTGGyyNsijbDhJn&#10;rfV/PttP/iAYrJz1mAxA8ntFXqLEnwbUOx0fHqZRysrh0fEEit+3PO1bzEpfWPRnjHfAiSwm/6ie&#10;xcZb/YghnqesMJERyL0Df1Au4m5i8QwIOZ9nN4yPo3hl7p1IwRNOCd6HzSN5N5ApojHX9nmKqHzH&#10;qZ1vOmnsfBVt02XCveIK6iQFo5dJNDwTabb39ez1+pjN/gIAAP//AwBQSwMEFAAGAAgAAAAhAAYA&#10;oqbbAAAABQEAAA8AAABkcnMvZG93bnJldi54bWxMj8FOwzAQRO9I/IO1SNyo0wpKE+JUCAkJIXEg&#10;QM9uvMRR43UUO6np17Oc6HFnRjNvy21yvZhxDJ0nBctFBgKp8aajVsHnx/PNBkSImozuPaGCHwyw&#10;rS4vSl0Yf6R3nOvYCi6hUGgFNsahkDI0Fp0OCz8gsfftR6cjn2MrzaiPXO56ucqytXS6I16wesAn&#10;i82hnpyC13Ca5saEt2STfcm/dtmppoNS11fp8QFExBT/w/CHz+hQMdPeT2SC6BWs7vmVqCAHwe7t&#10;+g7EntVlDrIq5Tl99QsAAP//AwBQSwECLQAUAAYACAAAACEAtoM4kv4AAADhAQAAEwAAAAAAAAAA&#10;AAAAAAAAAAAAW0NvbnRlbnRfVHlwZXNdLnhtbFBLAQItABQABgAIAAAAIQA4/SH/1gAAAJQBAAAL&#10;AAAAAAAAAAAAAAAAAC8BAABfcmVscy8ucmVsc1BLAQItABQABgAIAAAAIQB5pKyFfAIAABQFAAAO&#10;AAAAAAAAAAAAAAAAAC4CAABkcnMvZTJvRG9jLnhtbFBLAQItABQABgAIAAAAIQAGAKKm2wAAAAUB&#10;AAAPAAAAAAAAAAAAAAAAANYEAABkcnMvZG93bnJldi54bWxQSwUGAAAAAAQABADzAAAA3gUAAAAA&#10;" fillcolor="window" strokecolor="windowText" strokeweight="1pt"/>
            </w:pict>
          </mc:Fallback>
        </mc:AlternateContent>
      </w:r>
      <w:r>
        <w:rPr>
          <w:rFonts w:ascii="Arial" w:eastAsia="Arial" w:hAnsi="Arial" w:cs="Arial"/>
        </w:rPr>
        <w:t xml:space="preserve">I am acting </w:t>
      </w:r>
      <w:r>
        <w:rPr>
          <w:rFonts w:ascii="Arial" w:eastAsia="Arial" w:hAnsi="Arial" w:cs="Arial"/>
          <w:i/>
        </w:rPr>
        <w:t>in loco parentis</w:t>
      </w:r>
      <w:r>
        <w:rPr>
          <w:rFonts w:ascii="Arial" w:eastAsia="Arial" w:hAnsi="Arial" w:cs="Arial"/>
        </w:rPr>
        <w:t xml:space="preserve"> and the patient is incapable of understanding the request</w:t>
      </w:r>
    </w:p>
    <w:p w:rsidR="004B72B0" w:rsidRDefault="004B72B0" w:rsidP="00DC5D61">
      <w:pPr>
        <w:ind w:left="720"/>
        <w:rPr>
          <w:rFonts w:ascii="Arial" w:eastAsia="Arial" w:hAnsi="Arial" w:cs="Arial"/>
        </w:rPr>
      </w:pPr>
      <w:r>
        <w:rPr>
          <w:noProof/>
        </w:rPr>
        <mc:AlternateContent>
          <mc:Choice Requires="wps">
            <w:drawing>
              <wp:anchor distT="0" distB="0" distL="114300" distR="114300" simplePos="0" relativeHeight="251668480" behindDoc="0" locked="0" layoutInCell="1" allowOverlap="1" wp14:anchorId="162E53CE" wp14:editId="0A51CBBF">
                <wp:simplePos x="0" y="0"/>
                <wp:positionH relativeFrom="column">
                  <wp:posOffset>171450</wp:posOffset>
                </wp:positionH>
                <wp:positionV relativeFrom="paragraph">
                  <wp:posOffset>17780</wp:posOffset>
                </wp:positionV>
                <wp:extent cx="1238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5pt;margin-top:1.4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zewIAABQFAAAOAAAAZHJzL2Uyb0RvYy54bWysVNtu2zAMfR+wfxD0vjqXdu2MOkXQIsOA&#10;og3WDn1mZTkxoNskJU729TuS3Ta9PA3zg0yKFCkeHur8YqcV20ofWmsqPj4acSaNsHVrVhX/db/4&#10;csZZiGRqUtbIiu9l4Bezz5/OO1fKiV1bVUvPEMSEsnMVX8foyqIIYi01hSPrpIGxsV5ThOpXRe2p&#10;Q3Stislo9LXorK+dt0KGgN2r3shnOX7TSBFvmybIyFTFcbeYV5/Xx7QWs3MqV57cuhXDNegfbqGp&#10;NUj6HOqKIrGNb9+F0q3wNtgmHgmrC9s0rZC5BlQzHr2p5m5NTuZaAE5wzzCF/xdW3GyXnrV1xdEo&#10;Qxot+gnQyKyUZGcJns6FEl53bukHLUBMte4ar9MfVbBdhnT/DKncRSawOZ5MzyYnnAmYxtPp9CRD&#10;Xrwcdj7E79JqloSKeyTPQNL2OkQkhOuTS8oVrGrrRatUVvbhUnm2JTQXnKhtx5miELFZ8UX+UgUI&#10;8eqYMqxLNzsdgRGCwLpGUYSoHXAIZsUZqRXoLKLPd3l1OrxLeo9iDxKP8vdR4lTIFYV1f+McNblR&#10;qduIKVCtRhsOTyuTrDLzeIAjtaNvQJIebb1H/7ztiR2cWLRIcg0QluTBZFSI6Yy3WBplUbYdJM7W&#10;1v/5aD/5g2CwctZhMgDJ7w15iRJ/GFDv2/j4OI1SVo5PTidQ/KHl8dBiNvrSoj9jvANOZDH5R/Uk&#10;Nt7qBwzxPGWFiYxA7h78QbmM/cTiGRByPs9uGB9H8drcOZGCJ5wSvPe7B/JuIFNEY27s0xRR+YZT&#10;vW86aex8E23TZsK94ArqJAWjl0k0PBNptg/17PXymM3+AgAA//8DAFBLAwQUAAYACAAAACEAmcOM&#10;WdwAAAAGAQAADwAAAGRycy9kb3ducmV2LnhtbEyPzU7DMBCE70h9B2srcaMOBUoJcaqqEhJC4tDw&#10;c3bjJY4ar6PYSU2fnuUEp9VoRrPfFJvkOjHhEFpPCq4XGQik2puWGgXvb09XaxAhajK684QKvjHA&#10;ppxdFDo3/kR7nKrYCC6hkGsFNsY+lzLUFp0OC98jsfflB6cjy6GRZtAnLnedXGbZSjrdEn+wused&#10;xfpYjU7BSziPU23Ca7LJPj98fGbnio5KXc7T9hFExBT/wvCLz+hQMtPBj2SC6BQs73lK5MsD2L5d&#10;3YE4sLxZgywL+R+//AEAAP//AwBQSwECLQAUAAYACAAAACEAtoM4kv4AAADhAQAAEwAAAAAAAAAA&#10;AAAAAAAAAAAAW0NvbnRlbnRfVHlwZXNdLnhtbFBLAQItABQABgAIAAAAIQA4/SH/1gAAAJQBAAAL&#10;AAAAAAAAAAAAAAAAAC8BAABfcmVscy8ucmVsc1BLAQItABQABgAIAAAAIQAR/wezewIAABQFAAAO&#10;AAAAAAAAAAAAAAAAAC4CAABkcnMvZTJvRG9jLnhtbFBLAQItABQABgAIAAAAIQCZw4xZ3AAAAAYB&#10;AAAPAAAAAAAAAAAAAAAAANUEAABkcnMvZG93bnJldi54bWxQSwUGAAAAAAQABADzAAAA3gUAAAAA&#10;" fillcolor="window" strokecolor="windowText" strokeweight="1pt"/>
            </w:pict>
          </mc:Fallback>
        </mc:AlternateContent>
      </w:r>
      <w:r>
        <w:rPr>
          <w:rFonts w:ascii="Arial" w:eastAsia="Arial" w:hAnsi="Arial" w:cs="Arial"/>
        </w:rPr>
        <w:t>I am the deceased person’s Personal Representative and attach confirmation of my appointment (Grant of Probate/Letters of Administration)</w:t>
      </w:r>
    </w:p>
    <w:p w:rsidR="004B72B0" w:rsidRDefault="004B72B0" w:rsidP="00DC5D61">
      <w:pPr>
        <w:ind w:left="720"/>
        <w:rPr>
          <w:rFonts w:ascii="Arial" w:eastAsia="Arial" w:hAnsi="Arial" w:cs="Arial"/>
        </w:rPr>
      </w:pPr>
      <w:r>
        <w:rPr>
          <w:noProof/>
        </w:rPr>
        <mc:AlternateContent>
          <mc:Choice Requires="wps">
            <w:drawing>
              <wp:anchor distT="0" distB="0" distL="114300" distR="114300" simplePos="0" relativeHeight="251667456" behindDoc="0" locked="0" layoutInCell="1" allowOverlap="1" wp14:anchorId="1F2D9DA8" wp14:editId="3405F8F1">
                <wp:simplePos x="0" y="0"/>
                <wp:positionH relativeFrom="column">
                  <wp:posOffset>171450</wp:posOffset>
                </wp:positionH>
                <wp:positionV relativeFrom="paragraph">
                  <wp:posOffset>15875</wp:posOffset>
                </wp:positionV>
                <wp:extent cx="1238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pt;margin-top:1.2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xcfAIAABQFAAAOAAAAZHJzL2Uyb0RvYy54bWysVNtu2zAMfR+wfxD0vjqXdumMOkXQIsOA&#10;oi3WDn1mZTkxoNskJU729TuS3Ta9PA3zg0yKFCkeHursfKcV20ofWmsqPj4acSaNsHVrVhX/db/8&#10;cspZiGRqUtbIiu9l4Ofzz5/OOlfKiV1bVUvPEMSEsnMVX8foyqIIYi01hSPrpIGxsV5ThOpXRe2p&#10;Q3Stislo9LXorK+dt0KGgN3L3sjnOX7TSBFvmibIyFTFcbeYV5/Xx7QW8zMqV57cuhXDNegfbqGp&#10;NUj6HOqSIrGNb9+F0q3wNtgmHgmrC9s0rZC5BlQzHr2p5m5NTuZaAE5wzzCF/xdWXG9vPWvris84&#10;M6TRop8AjcxKSTZL8HQulPC6c7d+0ALEVOuu8Tr9UQXbZUj3z5DKXWQCm+PJ9HRywpmAaTydTk8y&#10;5MXLYedD/C6tZkmouEfyDCRtr0JEQrg+uaRcwaq2XrZKZWUfLpRnW0JzwYnadpwpChGbFV/mL1WA&#10;EK+OKcO6dLPZCIwQBNY1iiJE7YBDMCvOSK1AZxF9vsur0+Fd0nsUe5B4lL+PEqdCLims+xvnqMmN&#10;St1GTIFqdcVPD08rk6wy83iAI7Wjb0CSHm29R/+87YkdnFi2SHIFEG7Jg8moENMZb7A0yqJsO0ic&#10;ra3/89F+8gfBYOWsw2QAkt8b8hIl/jCg3rfx8XEapawcn8wmUPyh5fHQYjb6wqI/Y7wDTmQx+Uf1&#10;JDbe6gcM8SJlhYmMQO4e/EG5iP3E4hkQcrHIbhgfR/HK3DmRgiecErz3uwfybiBTRGOu7dMUUfmG&#10;U71vOmnsYhNt02bCveAK6iQFo5dJNDwTabYP9ez18pjN/wIAAP//AwBQSwMEFAAGAAgAAAAhAMm2&#10;5uPcAAAABgEAAA8AAABkcnMvZG93bnJldi54bWxMj81OwzAQhO9IfQdrkbhRh0ILhDhVhYSEkDg0&#10;/JzdeImjxusodlLTp+/2BKfRaFaz3xTr5Dox4RBaTwpu5hkIpNqblhoFnx8v1w8gQtRkdOcJFfxi&#10;gHU5uyh0bvyBtjhVsRFcQiHXCmyMfS5lqC06Hea+R+Lsxw9OR7ZDI82gD1zuOrnIspV0uiX+YHWP&#10;zxbrfTU6BW/hOE61Ce/JJvv6+PWdHSvaK3V1mTZPICKm+HcMZ3xGh5KZdn4kE0SnYHHPUyLrEgTH&#10;dyvWHdvbJciykP/xyxMAAAD//wMAUEsBAi0AFAAGAAgAAAAhALaDOJL+AAAA4QEAABMAAAAAAAAA&#10;AAAAAAAAAAAAAFtDb250ZW50X1R5cGVzXS54bWxQSwECLQAUAAYACAAAACEAOP0h/9YAAACUAQAA&#10;CwAAAAAAAAAAAAAAAAAvAQAAX3JlbHMvLnJlbHNQSwECLQAUAAYACAAAACEACKJ8XHwCAAAUBQAA&#10;DgAAAAAAAAAAAAAAAAAuAgAAZHJzL2Uyb0RvYy54bWxQSwECLQAUAAYACAAAACEAybbm49wAAAAG&#10;AQAADwAAAAAAAAAAAAAAAADWBAAAZHJzL2Rvd25yZXYueG1sUEsFBgAAAAAEAAQA8wAAAN8FAAAA&#10;AA==&#10;" fillcolor="window" strokecolor="windowText" strokeweight="1pt"/>
            </w:pict>
          </mc:Fallback>
        </mc:AlternateContent>
      </w:r>
      <w:r>
        <w:rPr>
          <w:rFonts w:ascii="Arial" w:eastAsia="Arial" w:hAnsi="Arial" w:cs="Arial"/>
        </w:rPr>
        <w:t>I have written, and witnessed, consent from the deceased person’s Personal Representative and attach Proof of Appointment</w:t>
      </w:r>
    </w:p>
    <w:p w:rsidR="004B72B0" w:rsidRDefault="004B72B0" w:rsidP="004B72B0">
      <w:pPr>
        <w:ind w:firstLine="720"/>
        <w:rPr>
          <w:rFonts w:ascii="Arial" w:eastAsia="Arial" w:hAnsi="Arial" w:cs="Arial"/>
        </w:rPr>
      </w:pPr>
      <w:r>
        <w:rPr>
          <w:noProof/>
        </w:rPr>
        <mc:AlternateContent>
          <mc:Choice Requires="wps">
            <w:drawing>
              <wp:anchor distT="0" distB="0" distL="114300" distR="114300" simplePos="0" relativeHeight="251665408" behindDoc="0" locked="0" layoutInCell="1" allowOverlap="1" wp14:anchorId="00E5ADDB" wp14:editId="064B50AA">
                <wp:simplePos x="0" y="0"/>
                <wp:positionH relativeFrom="column">
                  <wp:posOffset>171450</wp:posOffset>
                </wp:positionH>
                <wp:positionV relativeFrom="paragraph">
                  <wp:posOffset>23495</wp:posOffset>
                </wp:positionV>
                <wp:extent cx="1238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2382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5pt;margin-top:1.85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oxewIAABQFAAAOAAAAZHJzL2Uyb0RvYy54bWysVNtu2zAMfR+wfxD0vjqXZu2MOkXQIsOA&#10;oi3WDn1mZTkxoNskJU729TuS3Ta9PA3zg0yKFCkeHursfKcV20ofWmsqPj4acSaNsHVrVhX/db/8&#10;cspZiGRqUtbIiu9l4Ofzz5/OOlfKiV1bVUvPEMSEsnMVX8foyqIIYi01hSPrpIGxsV5ThOpXRe2p&#10;Q3Stislo9LXorK+dt0KGgN3L3sjnOX7TSBFvmibIyFTFcbeYV5/Xx7QW8zMqV57cuhXDNegfbqGp&#10;NUj6HOqSIrGNb9+F0q3wNtgmHgmrC9s0rZC5BlQzHr2p5m5NTuZaAE5wzzCF/xdWXG9vPWvris84&#10;M6TRop8AjcxKSTZL8HQulPC6c7d+0ALEVOuu8Tr9UQXbZUj3z5DKXWQCm+PJ9HSC0AKm8XQ6nWXI&#10;i5fDzof4XVrNklBxj+QZSNpehYiEcH1ySbmCVW29bJXKyj5cKM+2hOaCE7XtOFMUIjYrvsxfqgAh&#10;Xh1ThnXpZicjMEIQWNcoihC1Aw7BrDgjtQKdRfT5Lq9Oh3dJ71HsQeJR/j5KnAq5pLDub5yjJjcq&#10;dRsxBarVFT89PK1MssrM4wGO1I6+AUl6tPUe/fO2J3ZwYtkiyRVAuCUPJqNCTGe8wdIoi7LtIHG2&#10;tv7PR/vJHwSDlbMOkwFIfm/IS5T4w4B638bHx2mUsnI8O5lA8YeWx0OL2egLi/6M8Q44kcXkH9WT&#10;2HirHzDEi5QVJjICuXvwB+Ui9hOLZ0DIxSK7YXwcxStz50QKnnBK8N7vHsi7gUwRjbm2T1NE5RtO&#10;9b7ppLGLTbRNmwn3giuokxSMXibR8Eyk2T7Us9fLYzb/CwAA//8DAFBLAwQUAAYACAAAACEA7+sr&#10;p9wAAAAGAQAADwAAAGRycy9kb3ducmV2LnhtbEyPwU7DMBBE70j8g7VI3KhDKQ2EOBVCQkJIHAi0&#10;Zzde4qjxOoqd1PTrWU5w3JnRzNtyk1wvZhxD50nB9SIDgdR401Gr4PPj+eoORIiajO49oYJvDLCp&#10;zs9KXRh/pHec69gKLqFQaAU2xqGQMjQWnQ4LPyCx9+VHpyOfYyvNqI9c7nq5zLK1dLojXrB6wCeL&#10;zaGenILXcJrmxoS3ZJN9ud/uslNNB6UuL9LjA4iIKf6F4Ref0aFipr2fyATRK1jm/EpUcJODYHu1&#10;vgWxZ3mVg6xK+R+/+gEAAP//AwBQSwECLQAUAAYACAAAACEAtoM4kv4AAADhAQAAEwAAAAAAAAAA&#10;AAAAAAAAAAAAW0NvbnRlbnRfVHlwZXNdLnhtbFBLAQItABQABgAIAAAAIQA4/SH/1gAAAJQBAAAL&#10;AAAAAAAAAAAAAAAAAC8BAABfcmVscy8ucmVsc1BLAQItABQABgAIAAAAIQDYFCoxewIAABQFAAAO&#10;AAAAAAAAAAAAAAAAAC4CAABkcnMvZTJvRG9jLnhtbFBLAQItABQABgAIAAAAIQDv6yun3AAAAAYB&#10;AAAPAAAAAAAAAAAAAAAAANUEAABkcnMvZG93bnJldi54bWxQSwUGAAAAAAQABADzAAAA3gUAAAAA&#10;" fillcolor="window" strokecolor="windowText" strokeweight="1pt"/>
            </w:pict>
          </mc:Fallback>
        </mc:AlternateContent>
      </w:r>
      <w:r>
        <w:rPr>
          <w:rFonts w:ascii="Arial" w:eastAsia="Arial" w:hAnsi="Arial" w:cs="Arial"/>
        </w:rPr>
        <w:t>I have a claim arising from the person’s death (Please state details below)</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Signature of applicant: ................................................... Date: ………………………..</w:t>
      </w:r>
    </w:p>
    <w:p w:rsidR="004B72B0" w:rsidRDefault="004B72B0" w:rsidP="004B72B0">
      <w:pPr>
        <w:rPr>
          <w:rFonts w:ascii="Arial" w:eastAsia="Arial" w:hAnsi="Arial" w:cs="Arial"/>
          <w:b/>
          <w:sz w:val="22"/>
          <w:szCs w:val="22"/>
        </w:rPr>
      </w:pPr>
      <w:r>
        <w:rPr>
          <w:rFonts w:ascii="Arial" w:eastAsia="Arial" w:hAnsi="Arial" w:cs="Arial"/>
          <w:b/>
          <w:sz w:val="22"/>
          <w:szCs w:val="22"/>
        </w:rPr>
        <w:t>You are advised that the making of false or misleading statements in order to obtain personal information to which you are not entitled is a criminal offence which could lead to prosecution.</w:t>
      </w:r>
    </w:p>
    <w:p w:rsidR="004B72B0" w:rsidRDefault="00DC5D61" w:rsidP="004B72B0">
      <w:pPr>
        <w:rPr>
          <w:rFonts w:ascii="Arial" w:eastAsia="Arial" w:hAnsi="Arial" w:cs="Arial"/>
          <w:b/>
          <w:sz w:val="22"/>
          <w:szCs w:val="22"/>
        </w:rPr>
      </w:pPr>
      <w:r w:rsidRPr="000F2D67">
        <w:rPr>
          <w:rFonts w:ascii="Arial" w:eastAsia="Arial" w:hAnsi="Arial" w:cs="Arial"/>
          <w:noProof/>
        </w:rPr>
        <mc:AlternateContent>
          <mc:Choice Requires="wps">
            <w:drawing>
              <wp:anchor distT="0" distB="0" distL="114300" distR="114300" simplePos="0" relativeHeight="251672576" behindDoc="0" locked="0" layoutInCell="1" allowOverlap="1" wp14:anchorId="6E4A2F6A" wp14:editId="2F09DABD">
                <wp:simplePos x="0" y="0"/>
                <wp:positionH relativeFrom="column">
                  <wp:posOffset>-57150</wp:posOffset>
                </wp:positionH>
                <wp:positionV relativeFrom="paragraph">
                  <wp:posOffset>144145</wp:posOffset>
                </wp:positionV>
                <wp:extent cx="5895975" cy="5429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42925"/>
                        </a:xfrm>
                        <a:prstGeom prst="rect">
                          <a:avLst/>
                        </a:prstGeom>
                        <a:solidFill>
                          <a:srgbClr val="FFFFFF"/>
                        </a:solidFill>
                        <a:ln w="9525">
                          <a:solidFill>
                            <a:srgbClr val="000000"/>
                          </a:solidFill>
                          <a:miter lim="800000"/>
                          <a:headEnd/>
                          <a:tailEnd/>
                        </a:ln>
                      </wps:spPr>
                      <wps:txbx>
                        <w:txbxContent>
                          <w:p w:rsidR="000F2D67" w:rsidRDefault="000F2D67">
                            <w:r>
                              <w:t>Identity Verified by whom …………………………………..……</w:t>
                            </w:r>
                          </w:p>
                          <w:p w:rsidR="000F2D67" w:rsidRDefault="000F2D67">
                            <w:r>
                              <w:t>Type of ID Shown……………………………………………………….  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1.35pt;width:464.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9XIwIAAEYEAAAOAAAAZHJzL2Uyb0RvYy54bWysU92u0zAMvkfiHaLcs3ZlZVu17uiwwxDS&#10;4Uc6hwdI03SNSOKSZGvH0+OkPWP8iAtELiI7dj7bn+3NzaAVOQnrJJiSzmcpJcJwqKU5lPTz4/7F&#10;ihLnmamZAiNKehaO3myfP9v0XSEyaEHVwhIEMa7ou5K23ndFkjjeCs3cDDph0NiA1cyjag9JbVmP&#10;6FolWZq+SnqwdWeBC+fw9W400m3EbxrB/cemccITVVLMzcfbxrsKd7LdsOJgWddKPqXB/iELzaTB&#10;oBeoO+YZOVr5G5SW3IKDxs846ASaRnIRa8Bq5ukv1Ty0rBOxFiTHdRea3P+D5R9OnyyRdUlfpktK&#10;DNPYpEcxePIaBpIFfvrOFej20KGjH/AZ+xxrdd098C+OGNi1zBzErbXQt4LVmN88/Eyuvo44LoBU&#10;/XuoMQw7eohAQ2N1IA/pIIiOfTpfehNS4fiYr9b5eplTwtGWL7J1lscQrHj63Vnn3wrQJAgltdj7&#10;iM5O986HbFjx5BKCOVCy3kulomIP1U5ZcmI4J/t4JvSf3JQhfUnXOcb+O0Qaz58gtPQ48Erqkq4u&#10;TqwItL0xdRxHz6QaZUxZmYnHQN1Ioh+qYepLBfUZGbUwDjYuIgot2G+U9DjUJXVfj8wKStQ7g11Z&#10;zxeLsAVRWeTLDBV7bamuLcxwhCqpp2QUdz5uTijdwC12r5GR2NDmMZMpVxzWyPe0WGEbrvXo9WP9&#10;t98BAAD//wMAUEsDBBQABgAIAAAAIQDxL1574AAAAAkBAAAPAAAAZHJzL2Rvd25yZXYueG1sTI/B&#10;TsMwEETvSPyDtUhcUOs0QJuEOBVCAsENSlWubrxNIux1iN00/D3LCY6jGc28KdeTs2LEIXSeFCzm&#10;CQik2puOGgXb98dZBiJETUZbT6jgGwOsq/OzUhfGn+gNx01sBJdQKLSCNsa+kDLULTod5r5HYu/g&#10;B6cjy6GRZtAnLndWpkmylE53xAut7vGhxfpzc3QKspvn8SO8XL/u6uXB5vFqNT59DUpdXkz3dyAi&#10;TvEvDL/4jA4VM+39kUwQVsEs5ytRQZquQLCfL/JbEHsOJlkKsirl/wfVDwAAAP//AwBQSwECLQAU&#10;AAYACAAAACEAtoM4kv4AAADhAQAAEwAAAAAAAAAAAAAAAAAAAAAAW0NvbnRlbnRfVHlwZXNdLnht&#10;bFBLAQItABQABgAIAAAAIQA4/SH/1gAAAJQBAAALAAAAAAAAAAAAAAAAAC8BAABfcmVscy8ucmVs&#10;c1BLAQItABQABgAIAAAAIQCiOS9XIwIAAEYEAAAOAAAAAAAAAAAAAAAAAC4CAABkcnMvZTJvRG9j&#10;LnhtbFBLAQItABQABgAIAAAAIQDxL1574AAAAAkBAAAPAAAAAAAAAAAAAAAAAH0EAABkcnMvZG93&#10;bnJldi54bWxQSwUGAAAAAAQABADzAAAAigUAAAAA&#10;">
                <v:textbox>
                  <w:txbxContent>
                    <w:p w:rsidR="000F2D67" w:rsidRDefault="000F2D67">
                      <w:r>
                        <w:t>Identity Verified by whom …………………………………..……</w:t>
                      </w:r>
                    </w:p>
                    <w:p w:rsidR="000F2D67" w:rsidRDefault="000F2D67">
                      <w:r>
                        <w:t>Type of ID Shown……………………………………………………….  Date …………………………………………..</w:t>
                      </w:r>
                    </w:p>
                  </w:txbxContent>
                </v:textbox>
              </v:shape>
            </w:pict>
          </mc:Fallback>
        </mc:AlternateContent>
      </w:r>
    </w:p>
    <w:p w:rsidR="00DC5D61" w:rsidRDefault="00DC5D61" w:rsidP="004B72B0">
      <w:pPr>
        <w:rPr>
          <w:rFonts w:ascii="Arial" w:eastAsia="Arial" w:hAnsi="Arial" w:cs="Arial"/>
          <w:b/>
        </w:rPr>
      </w:pPr>
    </w:p>
    <w:p w:rsidR="00DC5D61" w:rsidRDefault="00DC5D61" w:rsidP="004B72B0">
      <w:pPr>
        <w:rPr>
          <w:rFonts w:ascii="Arial" w:eastAsia="Arial" w:hAnsi="Arial" w:cs="Arial"/>
          <w:b/>
        </w:rPr>
      </w:pPr>
    </w:p>
    <w:p w:rsidR="00DC5D61" w:rsidRDefault="00DC5D61" w:rsidP="004B72B0">
      <w:pPr>
        <w:rPr>
          <w:rFonts w:ascii="Arial" w:eastAsia="Arial" w:hAnsi="Arial" w:cs="Arial"/>
          <w:b/>
        </w:rPr>
      </w:pPr>
    </w:p>
    <w:p w:rsidR="00DC5D61" w:rsidRDefault="00DC5D61" w:rsidP="004B72B0">
      <w:pPr>
        <w:rPr>
          <w:rFonts w:ascii="Arial" w:eastAsia="Arial" w:hAnsi="Arial" w:cs="Arial"/>
          <w:b/>
        </w:rPr>
      </w:pPr>
    </w:p>
    <w:p w:rsidR="00DC5D61" w:rsidRDefault="00DC5D61" w:rsidP="004B72B0">
      <w:pPr>
        <w:rPr>
          <w:rFonts w:ascii="Arial" w:eastAsia="Arial" w:hAnsi="Arial" w:cs="Arial"/>
          <w:b/>
        </w:rPr>
      </w:pPr>
      <w:r>
        <w:rPr>
          <w:rFonts w:ascii="Arial" w:eastAsia="Arial" w:hAnsi="Arial" w:cs="Arial"/>
          <w:b/>
        </w:rPr>
        <w:t>…………………………………………………………………………………………………..</w:t>
      </w:r>
    </w:p>
    <w:p w:rsidR="00DC5D61" w:rsidRDefault="00DC5D61" w:rsidP="004B72B0">
      <w:pPr>
        <w:rPr>
          <w:rFonts w:ascii="Arial" w:eastAsia="Arial" w:hAnsi="Arial" w:cs="Arial"/>
          <w:b/>
        </w:rPr>
      </w:pPr>
      <w:r>
        <w:rPr>
          <w:rFonts w:ascii="Arial" w:eastAsia="Arial" w:hAnsi="Arial" w:cs="Arial"/>
          <w:b/>
        </w:rPr>
        <w:t>I CONFIRM RECEIPT OF THE MEDICAL RECORDS AS REQUESTED ABOVE</w:t>
      </w:r>
    </w:p>
    <w:p w:rsidR="00DC5D61" w:rsidRDefault="00DC5D61" w:rsidP="004B72B0">
      <w:pPr>
        <w:rPr>
          <w:rFonts w:ascii="Arial" w:eastAsia="Arial" w:hAnsi="Arial" w:cs="Arial"/>
          <w:b/>
        </w:rPr>
      </w:pPr>
    </w:p>
    <w:p w:rsidR="00DC5D61" w:rsidRDefault="00DC5D61" w:rsidP="004B72B0">
      <w:pPr>
        <w:rPr>
          <w:rFonts w:ascii="Arial" w:eastAsia="Arial" w:hAnsi="Arial" w:cs="Arial"/>
          <w:b/>
        </w:rPr>
      </w:pPr>
      <w:r>
        <w:rPr>
          <w:rFonts w:ascii="Arial" w:eastAsia="Arial" w:hAnsi="Arial" w:cs="Arial"/>
          <w:b/>
        </w:rPr>
        <w:t xml:space="preserve">…………………………………………. </w:t>
      </w:r>
      <w:proofErr w:type="gramStart"/>
      <w:r>
        <w:rPr>
          <w:rFonts w:ascii="Arial" w:eastAsia="Arial" w:hAnsi="Arial" w:cs="Arial"/>
          <w:b/>
        </w:rPr>
        <w:t>Name  …</w:t>
      </w:r>
      <w:proofErr w:type="gramEnd"/>
      <w:r>
        <w:rPr>
          <w:rFonts w:ascii="Arial" w:eastAsia="Arial" w:hAnsi="Arial" w:cs="Arial"/>
          <w:b/>
        </w:rPr>
        <w:t>……………………………..Date</w:t>
      </w:r>
    </w:p>
    <w:p w:rsidR="00DC5D61" w:rsidRDefault="00DC5D61" w:rsidP="004B72B0">
      <w:pPr>
        <w:rPr>
          <w:rFonts w:ascii="Arial" w:eastAsia="Arial" w:hAnsi="Arial" w:cs="Arial"/>
          <w:b/>
        </w:rPr>
      </w:pPr>
    </w:p>
    <w:p w:rsidR="00DC5D61" w:rsidRDefault="00DC5D61" w:rsidP="004B72B0">
      <w:pPr>
        <w:rPr>
          <w:rFonts w:ascii="Arial" w:eastAsia="Arial" w:hAnsi="Arial" w:cs="Arial"/>
          <w:b/>
        </w:rPr>
      </w:pPr>
      <w:r>
        <w:rPr>
          <w:rFonts w:ascii="Arial" w:eastAsia="Arial" w:hAnsi="Arial" w:cs="Arial"/>
          <w:b/>
        </w:rPr>
        <w:t>…………………………………………. Signature</w:t>
      </w:r>
    </w:p>
    <w:p w:rsidR="00DC5D61" w:rsidRDefault="00DC5D61" w:rsidP="004B72B0">
      <w:pPr>
        <w:rPr>
          <w:rFonts w:ascii="Arial" w:eastAsia="Arial" w:hAnsi="Arial" w:cs="Arial"/>
          <w:b/>
        </w:rPr>
      </w:pPr>
    </w:p>
    <w:p w:rsidR="004B72B0" w:rsidRDefault="004B72B0" w:rsidP="004B72B0">
      <w:pPr>
        <w:rPr>
          <w:rFonts w:ascii="Arial" w:eastAsia="Arial" w:hAnsi="Arial" w:cs="Arial"/>
          <w:b/>
        </w:rPr>
      </w:pPr>
      <w:r>
        <w:rPr>
          <w:rFonts w:ascii="Arial" w:eastAsia="Arial" w:hAnsi="Arial" w:cs="Arial"/>
          <w:b/>
        </w:rPr>
        <w:t>Section 4: Proof of identity</w:t>
      </w:r>
    </w:p>
    <w:p w:rsidR="004B72B0" w:rsidRDefault="004B72B0" w:rsidP="004B72B0">
      <w:pPr>
        <w:rPr>
          <w:rFonts w:ascii="Arial" w:eastAsia="Arial" w:hAnsi="Arial" w:cs="Arial"/>
          <w:b/>
        </w:rPr>
      </w:pPr>
    </w:p>
    <w:p w:rsidR="004B72B0" w:rsidRDefault="004B72B0" w:rsidP="004B72B0">
      <w:pPr>
        <w:rPr>
          <w:rFonts w:ascii="Arial" w:eastAsia="Arial" w:hAnsi="Arial" w:cs="Arial"/>
          <w:sz w:val="22"/>
          <w:szCs w:val="22"/>
        </w:rPr>
      </w:pPr>
      <w:r>
        <w:rPr>
          <w:rFonts w:ascii="Arial" w:eastAsia="Arial" w:hAnsi="Arial" w:cs="Arial"/>
          <w:sz w:val="22"/>
          <w:szCs w:val="22"/>
        </w:rPr>
        <w:t>Please indicate how proof of ID has been confirmed. Please select ‘A’ or ‘B’:</w:t>
      </w:r>
    </w:p>
    <w:p w:rsidR="004B72B0" w:rsidRDefault="004B72B0" w:rsidP="004B72B0">
      <w:pPr>
        <w:rPr>
          <w:rFonts w:ascii="Arial" w:eastAsia="Arial" w:hAnsi="Arial" w:cs="Arial"/>
        </w:rPr>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4822"/>
        <w:gridCol w:w="1135"/>
        <w:gridCol w:w="3709"/>
      </w:tblGrid>
      <w:tr w:rsidR="004B72B0" w:rsidTr="00611C53">
        <w:tc>
          <w:tcPr>
            <w:tcW w:w="534"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p>
        </w:tc>
        <w:tc>
          <w:tcPr>
            <w:tcW w:w="4819"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Method in which identity is</w:t>
            </w:r>
          </w:p>
          <w:p w:rsidR="004B72B0" w:rsidRDefault="004B72B0" w:rsidP="00611C53">
            <w:pPr>
              <w:spacing w:line="276" w:lineRule="auto"/>
              <w:rPr>
                <w:rFonts w:ascii="Arial" w:eastAsia="Arial" w:hAnsi="Arial" w:cs="Arial"/>
                <w:lang w:eastAsia="en-US"/>
              </w:rPr>
            </w:pPr>
            <w:r>
              <w:rPr>
                <w:rFonts w:ascii="Arial" w:eastAsia="Arial" w:hAnsi="Arial" w:cs="Arial"/>
                <w:b/>
                <w:lang w:eastAsia="en-US"/>
              </w:rPr>
              <w:t>confirmed</w:t>
            </w:r>
          </w:p>
        </w:tc>
        <w:tc>
          <w:tcPr>
            <w:tcW w:w="1134"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b/>
                <w:lang w:eastAsia="en-US"/>
              </w:rPr>
              <w:t>Option taken</w:t>
            </w:r>
          </w:p>
        </w:tc>
        <w:tc>
          <w:tcPr>
            <w:tcW w:w="3707"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b/>
                <w:lang w:eastAsia="en-US"/>
              </w:rPr>
              <w:t>Documents attached</w:t>
            </w:r>
          </w:p>
        </w:tc>
      </w:tr>
      <w:tr w:rsidR="004B72B0" w:rsidTr="00611C53">
        <w:tc>
          <w:tcPr>
            <w:tcW w:w="534"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 xml:space="preserve">A </w:t>
            </w:r>
          </w:p>
          <w:p w:rsidR="004B72B0" w:rsidRDefault="004B72B0" w:rsidP="00611C53">
            <w:pPr>
              <w:spacing w:line="276" w:lineRule="auto"/>
              <w:rPr>
                <w:rFonts w:ascii="Arial" w:eastAsia="Arial" w:hAnsi="Arial" w:cs="Arial"/>
                <w:lang w:eastAsia="en-US"/>
              </w:rPr>
            </w:pPr>
          </w:p>
        </w:tc>
        <w:tc>
          <w:tcPr>
            <w:tcW w:w="481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Attached copies of documents as</w:t>
            </w:r>
          </w:p>
          <w:p w:rsidR="004B72B0" w:rsidRDefault="004B72B0" w:rsidP="00611C53">
            <w:pPr>
              <w:spacing w:line="276" w:lineRule="auto"/>
              <w:rPr>
                <w:rFonts w:ascii="Arial" w:eastAsia="Arial" w:hAnsi="Arial" w:cs="Arial"/>
                <w:lang w:eastAsia="en-US"/>
              </w:rPr>
            </w:pPr>
            <w:r>
              <w:rPr>
                <w:rFonts w:ascii="Arial" w:eastAsia="Arial" w:hAnsi="Arial" w:cs="Arial"/>
                <w:lang w:eastAsia="en-US"/>
              </w:rPr>
              <w:t>noted in section 4A below</w:t>
            </w:r>
          </w:p>
          <w:p w:rsidR="004B72B0" w:rsidRDefault="004B72B0" w:rsidP="00611C53">
            <w:pPr>
              <w:spacing w:line="276" w:lineRule="auto"/>
              <w:rPr>
                <w:rFonts w:ascii="Arial" w:eastAsia="Arial" w:hAnsi="Arial" w:cs="Arial"/>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Yes/No</w:t>
            </w:r>
          </w:p>
        </w:tc>
        <w:tc>
          <w:tcPr>
            <w:tcW w:w="3707"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If Yes, please indicate here which documents have been attached</w:t>
            </w:r>
          </w:p>
          <w:p w:rsidR="004B72B0" w:rsidRDefault="004B72B0" w:rsidP="00611C53">
            <w:pPr>
              <w:spacing w:line="276" w:lineRule="auto"/>
              <w:rPr>
                <w:rFonts w:ascii="Arial" w:eastAsia="Arial" w:hAnsi="Arial" w:cs="Arial"/>
                <w:lang w:eastAsia="en-US"/>
              </w:rPr>
            </w:pPr>
          </w:p>
        </w:tc>
      </w:tr>
      <w:tr w:rsidR="004B72B0" w:rsidTr="00611C53">
        <w:tc>
          <w:tcPr>
            <w:tcW w:w="534"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 xml:space="preserve">B </w:t>
            </w:r>
          </w:p>
          <w:p w:rsidR="004B72B0" w:rsidRDefault="004B72B0" w:rsidP="00611C53">
            <w:pPr>
              <w:spacing w:line="276" w:lineRule="auto"/>
              <w:rPr>
                <w:rFonts w:ascii="Arial" w:eastAsia="Arial" w:hAnsi="Arial" w:cs="Arial"/>
                <w:lang w:eastAsia="en-US"/>
              </w:rPr>
            </w:pPr>
          </w:p>
        </w:tc>
        <w:tc>
          <w:tcPr>
            <w:tcW w:w="4819"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Countersignature (section 4B). This should only be completed in exceptional circumstances (e.g. in cases where the above cannot be provided)</w:t>
            </w:r>
          </w:p>
          <w:p w:rsidR="004B72B0" w:rsidRDefault="004B72B0" w:rsidP="00611C53">
            <w:pPr>
              <w:spacing w:line="276" w:lineRule="auto"/>
              <w:rPr>
                <w:rFonts w:ascii="Arial" w:eastAsia="Arial" w:hAnsi="Arial" w:cs="Arial"/>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Yes/No</w:t>
            </w:r>
          </w:p>
        </w:tc>
        <w:tc>
          <w:tcPr>
            <w:tcW w:w="3707"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Please indicate reason why this section was completed</w:t>
            </w:r>
          </w:p>
        </w:tc>
      </w:tr>
    </w:tbl>
    <w:p w:rsidR="004B72B0" w:rsidRDefault="004B72B0" w:rsidP="004B72B0">
      <w:pPr>
        <w:rPr>
          <w:rFonts w:ascii="Arial" w:eastAsia="Arial" w:hAnsi="Arial" w:cs="Arial"/>
          <w:b/>
        </w:rPr>
      </w:pPr>
    </w:p>
    <w:p w:rsidR="004B72B0" w:rsidRDefault="004B72B0" w:rsidP="004B72B0">
      <w:pPr>
        <w:rPr>
          <w:rFonts w:ascii="Arial" w:eastAsia="Arial" w:hAnsi="Arial" w:cs="Arial"/>
          <w:b/>
        </w:rPr>
      </w:pPr>
      <w:r>
        <w:rPr>
          <w:rFonts w:ascii="Arial" w:eastAsia="Arial" w:hAnsi="Arial" w:cs="Arial"/>
          <w:b/>
        </w:rPr>
        <w:t>Section 4A – Evidence</w:t>
      </w:r>
    </w:p>
    <w:p w:rsidR="004B72B0" w:rsidRDefault="004B72B0" w:rsidP="004B72B0">
      <w:pPr>
        <w:rPr>
          <w:rFonts w:ascii="Arial" w:eastAsia="Arial" w:hAnsi="Arial" w:cs="Arial"/>
          <w:b/>
          <w:sz w:val="26"/>
          <w:szCs w:val="26"/>
        </w:rPr>
      </w:pPr>
    </w:p>
    <w:p w:rsidR="004B72B0" w:rsidRDefault="004B72B0" w:rsidP="004B72B0">
      <w:pPr>
        <w:rPr>
          <w:rFonts w:ascii="Arial" w:eastAsia="Arial" w:hAnsi="Arial" w:cs="Arial"/>
          <w:b/>
          <w:sz w:val="22"/>
          <w:szCs w:val="22"/>
        </w:rPr>
      </w:pPr>
      <w:r>
        <w:rPr>
          <w:rFonts w:ascii="Arial" w:eastAsia="Arial" w:hAnsi="Arial" w:cs="Arial"/>
          <w:b/>
          <w:sz w:val="22"/>
          <w:szCs w:val="22"/>
        </w:rPr>
        <w:t>Evidence of the patient’s and/or the patient’s representative identity will be required. Please attach copies of the required documentation to this application form. Examples of required documentation are:</w:t>
      </w:r>
    </w:p>
    <w:p w:rsidR="004B72B0" w:rsidRDefault="004B72B0" w:rsidP="004B72B0">
      <w:pPr>
        <w:rPr>
          <w:rFonts w:ascii="Arial" w:eastAsia="Arial" w:hAnsi="Arial" w:cs="Arial"/>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7"/>
        <w:gridCol w:w="3881"/>
        <w:gridCol w:w="4252"/>
      </w:tblGrid>
      <w:tr w:rsidR="004B72B0" w:rsidTr="00611C53">
        <w:tc>
          <w:tcPr>
            <w:tcW w:w="2038"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b/>
                <w:lang w:eastAsia="en-US"/>
              </w:rPr>
            </w:pPr>
          </w:p>
        </w:tc>
        <w:tc>
          <w:tcPr>
            <w:tcW w:w="3882"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Type of applicant</w:t>
            </w:r>
          </w:p>
        </w:tc>
        <w:tc>
          <w:tcPr>
            <w:tcW w:w="4253"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Type of documentation</w:t>
            </w:r>
          </w:p>
        </w:tc>
      </w:tr>
      <w:tr w:rsidR="004B72B0" w:rsidTr="00611C53">
        <w:tc>
          <w:tcPr>
            <w:tcW w:w="203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A</w:t>
            </w:r>
          </w:p>
        </w:tc>
        <w:tc>
          <w:tcPr>
            <w:tcW w:w="3882"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An individual applying for his/her</w:t>
            </w:r>
          </w:p>
          <w:p w:rsidR="004B72B0" w:rsidRDefault="004B72B0" w:rsidP="00611C53">
            <w:pPr>
              <w:spacing w:line="276" w:lineRule="auto"/>
              <w:rPr>
                <w:rFonts w:ascii="Arial" w:eastAsia="Arial" w:hAnsi="Arial" w:cs="Arial"/>
                <w:b/>
                <w:lang w:eastAsia="en-US"/>
              </w:rPr>
            </w:pPr>
            <w:r>
              <w:rPr>
                <w:rFonts w:ascii="Arial" w:eastAsia="Arial" w:hAnsi="Arial" w:cs="Arial"/>
                <w:lang w:eastAsia="en-US"/>
              </w:rPr>
              <w:t>own records</w:t>
            </w:r>
          </w:p>
        </w:tc>
        <w:tc>
          <w:tcPr>
            <w:tcW w:w="4253"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One copy of identity required,</w:t>
            </w:r>
          </w:p>
          <w:p w:rsidR="004B72B0" w:rsidRDefault="004B72B0" w:rsidP="00611C53">
            <w:pPr>
              <w:spacing w:line="276" w:lineRule="auto"/>
              <w:rPr>
                <w:rFonts w:ascii="Arial" w:eastAsia="Arial" w:hAnsi="Arial" w:cs="Arial"/>
                <w:b/>
                <w:lang w:eastAsia="en-US"/>
              </w:rPr>
            </w:pPr>
            <w:r>
              <w:rPr>
                <w:rFonts w:ascii="Arial" w:eastAsia="Arial" w:hAnsi="Arial" w:cs="Arial"/>
                <w:lang w:eastAsia="en-US"/>
              </w:rPr>
              <w:t>e.g. copy of birth certificate, passport, driving licence, plus one copy of a utility bill or medical card, etc.</w:t>
            </w:r>
          </w:p>
        </w:tc>
      </w:tr>
      <w:tr w:rsidR="004B72B0" w:rsidTr="00611C53">
        <w:tc>
          <w:tcPr>
            <w:tcW w:w="203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B</w:t>
            </w:r>
          </w:p>
        </w:tc>
        <w:tc>
          <w:tcPr>
            <w:tcW w:w="3882" w:type="dxa"/>
            <w:tcBorders>
              <w:top w:val="single" w:sz="4" w:space="0" w:color="000000"/>
              <w:left w:val="single" w:sz="4" w:space="0" w:color="000000"/>
              <w:bottom w:val="single" w:sz="4" w:space="0" w:color="000000"/>
              <w:right w:val="single" w:sz="4" w:space="0" w:color="000000"/>
            </w:tcBorders>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Someone applying on behalf of an</w:t>
            </w:r>
          </w:p>
          <w:p w:rsidR="004B72B0" w:rsidRDefault="004B72B0" w:rsidP="00611C53">
            <w:pPr>
              <w:spacing w:line="276" w:lineRule="auto"/>
              <w:rPr>
                <w:rFonts w:ascii="Arial" w:eastAsia="Arial" w:hAnsi="Arial" w:cs="Arial"/>
                <w:lang w:eastAsia="en-US"/>
              </w:rPr>
            </w:pPr>
            <w:r>
              <w:rPr>
                <w:rFonts w:ascii="Arial" w:eastAsia="Arial" w:hAnsi="Arial" w:cs="Arial"/>
                <w:lang w:eastAsia="en-US"/>
              </w:rPr>
              <w:t>individual (Representative)</w:t>
            </w:r>
          </w:p>
          <w:p w:rsidR="004B72B0" w:rsidRDefault="004B72B0" w:rsidP="00611C53">
            <w:pPr>
              <w:spacing w:line="276" w:lineRule="auto"/>
              <w:rPr>
                <w:rFonts w:ascii="Arial" w:eastAsia="Arial" w:hAnsi="Arial" w:cs="Arial"/>
                <w:b/>
                <w:lang w:eastAsia="en-US"/>
              </w:rPr>
            </w:pPr>
          </w:p>
        </w:tc>
        <w:tc>
          <w:tcPr>
            <w:tcW w:w="4253"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One item showing proof of the patient’s identity and one item showing proof of the</w:t>
            </w:r>
          </w:p>
          <w:p w:rsidR="004B72B0" w:rsidRDefault="004B72B0" w:rsidP="00611C53">
            <w:pPr>
              <w:spacing w:line="276" w:lineRule="auto"/>
              <w:rPr>
                <w:rFonts w:ascii="Arial" w:eastAsia="Arial" w:hAnsi="Arial" w:cs="Arial"/>
                <w:b/>
                <w:lang w:eastAsia="en-US"/>
              </w:rPr>
            </w:pPr>
            <w:r>
              <w:rPr>
                <w:rFonts w:ascii="Arial" w:eastAsia="Arial" w:hAnsi="Arial" w:cs="Arial"/>
                <w:lang w:eastAsia="en-US"/>
              </w:rPr>
              <w:t>representative’s identity (see examples in ‘</w:t>
            </w:r>
            <w:r>
              <w:rPr>
                <w:rFonts w:ascii="Arial" w:eastAsia="Arial" w:hAnsi="Arial" w:cs="Arial"/>
                <w:b/>
                <w:lang w:eastAsia="en-US"/>
              </w:rPr>
              <w:t xml:space="preserve">A’ </w:t>
            </w:r>
            <w:r>
              <w:rPr>
                <w:rFonts w:ascii="Arial" w:eastAsia="Arial" w:hAnsi="Arial" w:cs="Arial"/>
                <w:lang w:eastAsia="en-US"/>
              </w:rPr>
              <w:t>above)</w:t>
            </w:r>
          </w:p>
        </w:tc>
      </w:tr>
      <w:tr w:rsidR="004B72B0" w:rsidTr="00611C53">
        <w:tc>
          <w:tcPr>
            <w:tcW w:w="203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C</w:t>
            </w:r>
          </w:p>
        </w:tc>
        <w:tc>
          <w:tcPr>
            <w:tcW w:w="3882"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lang w:eastAsia="en-US"/>
              </w:rPr>
            </w:pPr>
            <w:r>
              <w:rPr>
                <w:rFonts w:ascii="Arial" w:eastAsia="Arial" w:hAnsi="Arial" w:cs="Arial"/>
                <w:lang w:eastAsia="en-US"/>
              </w:rPr>
              <w:t>Person with parental responsibility</w:t>
            </w:r>
          </w:p>
          <w:p w:rsidR="004B72B0" w:rsidRDefault="004B72B0" w:rsidP="00611C53">
            <w:pPr>
              <w:spacing w:line="276" w:lineRule="auto"/>
              <w:rPr>
                <w:rFonts w:ascii="Arial" w:eastAsia="Arial" w:hAnsi="Arial" w:cs="Arial"/>
                <w:b/>
                <w:lang w:eastAsia="en-US"/>
              </w:rPr>
            </w:pPr>
            <w:r>
              <w:rPr>
                <w:rFonts w:ascii="Arial" w:eastAsia="Arial" w:hAnsi="Arial" w:cs="Arial"/>
                <w:lang w:eastAsia="en-US"/>
              </w:rPr>
              <w:t>applying on behalf of a child</w:t>
            </w:r>
          </w:p>
        </w:tc>
        <w:tc>
          <w:tcPr>
            <w:tcW w:w="4253"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lang w:eastAsia="en-US"/>
              </w:rPr>
              <w:t>Copy of birth certificate of child &amp; copy of correspondence addressed to person with parental responsibility relating to the patient</w:t>
            </w:r>
          </w:p>
        </w:tc>
      </w:tr>
      <w:tr w:rsidR="004B72B0" w:rsidTr="00611C53">
        <w:tc>
          <w:tcPr>
            <w:tcW w:w="2038"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b/>
                <w:lang w:eastAsia="en-US"/>
              </w:rPr>
              <w:t>D</w:t>
            </w:r>
          </w:p>
        </w:tc>
        <w:tc>
          <w:tcPr>
            <w:tcW w:w="3882"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lang w:eastAsia="en-US"/>
              </w:rPr>
              <w:t>Power of Attorney/Agent applying on behalf of an individual</w:t>
            </w:r>
          </w:p>
        </w:tc>
        <w:tc>
          <w:tcPr>
            <w:tcW w:w="4253" w:type="dxa"/>
            <w:tcBorders>
              <w:top w:val="single" w:sz="4" w:space="0" w:color="000000"/>
              <w:left w:val="single" w:sz="4" w:space="0" w:color="000000"/>
              <w:bottom w:val="single" w:sz="4" w:space="0" w:color="000000"/>
              <w:right w:val="single" w:sz="4" w:space="0" w:color="000000"/>
            </w:tcBorders>
            <w:hideMark/>
          </w:tcPr>
          <w:p w:rsidR="004B72B0" w:rsidRDefault="004B72B0" w:rsidP="00611C53">
            <w:pPr>
              <w:spacing w:line="276" w:lineRule="auto"/>
              <w:rPr>
                <w:rFonts w:ascii="Arial" w:eastAsia="Arial" w:hAnsi="Arial" w:cs="Arial"/>
                <w:b/>
                <w:lang w:eastAsia="en-US"/>
              </w:rPr>
            </w:pPr>
            <w:r>
              <w:rPr>
                <w:rFonts w:ascii="Arial" w:eastAsia="Arial" w:hAnsi="Arial" w:cs="Arial"/>
                <w:lang w:eastAsia="en-US"/>
              </w:rPr>
              <w:t>Copy of a court order authorising Power of Attorney/Agent plus proof of the patient’s identity (see examples in ‘</w:t>
            </w:r>
            <w:r>
              <w:rPr>
                <w:rFonts w:ascii="Arial" w:eastAsia="Arial" w:hAnsi="Arial" w:cs="Arial"/>
                <w:b/>
                <w:lang w:eastAsia="en-US"/>
              </w:rPr>
              <w:t xml:space="preserve">A’ </w:t>
            </w:r>
            <w:r>
              <w:rPr>
                <w:rFonts w:ascii="Arial" w:eastAsia="Arial" w:hAnsi="Arial" w:cs="Arial"/>
                <w:lang w:eastAsia="en-US"/>
              </w:rPr>
              <w:t>above)</w:t>
            </w:r>
          </w:p>
        </w:tc>
      </w:tr>
    </w:tbl>
    <w:p w:rsidR="004B72B0" w:rsidRDefault="004B72B0" w:rsidP="004B72B0">
      <w:pPr>
        <w:rPr>
          <w:rFonts w:ascii="Arial" w:eastAsia="Arial" w:hAnsi="Arial" w:cs="Arial"/>
          <w:b/>
        </w:rPr>
      </w:pPr>
    </w:p>
    <w:p w:rsidR="00DC5D61" w:rsidRDefault="00DC5D61" w:rsidP="004B72B0">
      <w:pPr>
        <w:rPr>
          <w:rFonts w:ascii="Arial" w:eastAsia="Arial" w:hAnsi="Arial" w:cs="Arial"/>
          <w:b/>
        </w:rPr>
      </w:pPr>
    </w:p>
    <w:p w:rsidR="00DC5D61" w:rsidRDefault="00DC5D61" w:rsidP="004B72B0">
      <w:pPr>
        <w:rPr>
          <w:rFonts w:ascii="Arial" w:eastAsia="Arial" w:hAnsi="Arial" w:cs="Arial"/>
          <w:b/>
        </w:rPr>
      </w:pPr>
    </w:p>
    <w:p w:rsidR="004B72B0" w:rsidRDefault="004B72B0" w:rsidP="004B72B0">
      <w:pPr>
        <w:rPr>
          <w:rFonts w:ascii="Arial" w:eastAsia="Arial" w:hAnsi="Arial" w:cs="Arial"/>
          <w:b/>
        </w:rPr>
      </w:pPr>
      <w:r>
        <w:rPr>
          <w:rFonts w:ascii="Arial" w:eastAsia="Arial" w:hAnsi="Arial" w:cs="Arial"/>
          <w:b/>
        </w:rPr>
        <w:lastRenderedPageBreak/>
        <w:t>Section 4B – Countersignature</w:t>
      </w:r>
    </w:p>
    <w:p w:rsidR="004B72B0" w:rsidRDefault="004B72B0" w:rsidP="004B72B0">
      <w:pPr>
        <w:rPr>
          <w:rFonts w:ascii="Arial" w:eastAsia="Arial" w:hAnsi="Arial" w:cs="Arial"/>
          <w:b/>
        </w:rPr>
      </w:pPr>
    </w:p>
    <w:p w:rsidR="004B72B0" w:rsidRDefault="004B72B0" w:rsidP="004B72B0">
      <w:pPr>
        <w:rPr>
          <w:rFonts w:ascii="Arial" w:eastAsia="Arial" w:hAnsi="Arial" w:cs="Arial"/>
          <w:b/>
          <w:sz w:val="22"/>
          <w:szCs w:val="22"/>
        </w:rPr>
      </w:pPr>
      <w:r>
        <w:rPr>
          <w:rFonts w:ascii="Arial" w:eastAsia="Arial" w:hAnsi="Arial" w:cs="Arial"/>
          <w:b/>
          <w:sz w:val="22"/>
          <w:szCs w:val="22"/>
        </w:rPr>
        <w:t>This section is to be completed by someone (other than a member of your family) who</w:t>
      </w:r>
    </w:p>
    <w:p w:rsidR="004B72B0" w:rsidRDefault="004B72B0" w:rsidP="004B72B0">
      <w:pPr>
        <w:rPr>
          <w:rFonts w:ascii="Arial" w:eastAsia="Arial" w:hAnsi="Arial" w:cs="Arial"/>
          <w:b/>
          <w:sz w:val="22"/>
          <w:szCs w:val="22"/>
        </w:rPr>
      </w:pPr>
      <w:proofErr w:type="gramStart"/>
      <w:r>
        <w:rPr>
          <w:rFonts w:ascii="Arial" w:eastAsia="Arial" w:hAnsi="Arial" w:cs="Arial"/>
          <w:b/>
          <w:sz w:val="22"/>
          <w:szCs w:val="22"/>
        </w:rPr>
        <w:t>can</w:t>
      </w:r>
      <w:proofErr w:type="gramEnd"/>
      <w:r>
        <w:rPr>
          <w:rFonts w:ascii="Arial" w:eastAsia="Arial" w:hAnsi="Arial" w:cs="Arial"/>
          <w:b/>
          <w:sz w:val="22"/>
          <w:szCs w:val="22"/>
        </w:rPr>
        <w:t xml:space="preserve"> vouch for your identity. This section may be completed if 4A cannot be fulfilled.</w:t>
      </w:r>
    </w:p>
    <w:p w:rsidR="004B72B0" w:rsidRDefault="004B72B0" w:rsidP="004B72B0">
      <w:pPr>
        <w:rPr>
          <w:rFonts w:ascii="Arial" w:eastAsia="Arial" w:hAnsi="Arial" w:cs="Arial"/>
          <w:b/>
          <w:sz w:val="22"/>
          <w:szCs w:val="22"/>
        </w:rPr>
      </w:pPr>
    </w:p>
    <w:p w:rsidR="004B72B0" w:rsidRDefault="004B72B0" w:rsidP="004B72B0">
      <w:pPr>
        <w:rPr>
          <w:rFonts w:ascii="Arial" w:eastAsia="Arial" w:hAnsi="Arial" w:cs="Arial"/>
        </w:rPr>
      </w:pPr>
      <w:r>
        <w:rPr>
          <w:rFonts w:ascii="Arial" w:eastAsia="Arial" w:hAnsi="Arial" w:cs="Arial"/>
        </w:rPr>
        <w:t>I (insert full name)..........................................................................................................</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Certify that the applicant (insert name)..........................................................................</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Has been known to me personally as ................................. for ..........................years</w:t>
      </w:r>
    </w:p>
    <w:p w:rsidR="004B72B0" w:rsidRDefault="004B72B0" w:rsidP="004B72B0">
      <w:pPr>
        <w:rPr>
          <w:rFonts w:ascii="Arial" w:eastAsia="Arial" w:hAnsi="Arial" w:cs="Arial"/>
        </w:rPr>
      </w:pPr>
      <w:r>
        <w:rPr>
          <w:rFonts w:ascii="Arial" w:eastAsia="Arial" w:hAnsi="Arial" w:cs="Arial"/>
        </w:rPr>
        <w:t>(Insert in what capacity, e.g. employee, client, patient, relative etc.)</w:t>
      </w:r>
    </w:p>
    <w:p w:rsidR="004B72B0" w:rsidRDefault="004B72B0" w:rsidP="004B72B0">
      <w:pPr>
        <w:rPr>
          <w:rFonts w:ascii="Arial" w:eastAsia="Arial" w:hAnsi="Arial" w:cs="Arial"/>
        </w:rPr>
      </w:pPr>
    </w:p>
    <w:p w:rsidR="004B72B0" w:rsidRDefault="004B72B0" w:rsidP="004B72B0">
      <w:pPr>
        <w:rPr>
          <w:rFonts w:ascii="Arial" w:eastAsia="Arial" w:hAnsi="Arial" w:cs="Arial"/>
        </w:rPr>
      </w:pPr>
      <w:proofErr w:type="gramStart"/>
      <w:r>
        <w:rPr>
          <w:rFonts w:ascii="Arial" w:eastAsia="Arial" w:hAnsi="Arial" w:cs="Arial"/>
        </w:rPr>
        <w:t>and</w:t>
      </w:r>
      <w:proofErr w:type="gramEnd"/>
      <w:r>
        <w:rPr>
          <w:rFonts w:ascii="Arial" w:eastAsia="Arial" w:hAnsi="Arial" w:cs="Arial"/>
        </w:rPr>
        <w:t xml:space="preserve"> that I have witnessed the signing of the above declaration. I am happy to be contacted if</w:t>
      </w:r>
    </w:p>
    <w:p w:rsidR="004B72B0" w:rsidRDefault="004B72B0" w:rsidP="004B72B0">
      <w:pPr>
        <w:rPr>
          <w:rFonts w:ascii="Arial" w:eastAsia="Arial" w:hAnsi="Arial" w:cs="Arial"/>
        </w:rPr>
      </w:pPr>
      <w:proofErr w:type="gramStart"/>
      <w:r>
        <w:rPr>
          <w:rFonts w:ascii="Arial" w:eastAsia="Arial" w:hAnsi="Arial" w:cs="Arial"/>
        </w:rPr>
        <w:t>further</w:t>
      </w:r>
      <w:proofErr w:type="gramEnd"/>
      <w:r>
        <w:rPr>
          <w:rFonts w:ascii="Arial" w:eastAsia="Arial" w:hAnsi="Arial" w:cs="Arial"/>
        </w:rPr>
        <w:t xml:space="preserve"> information is required to support the identity of the applicant as required.</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Signed .......................................................................</w:t>
      </w:r>
      <w:proofErr w:type="gramStart"/>
      <w:r>
        <w:rPr>
          <w:rFonts w:ascii="Arial" w:eastAsia="Arial" w:hAnsi="Arial" w:cs="Arial"/>
        </w:rPr>
        <w:t>Date .........................................</w:t>
      </w:r>
      <w:proofErr w:type="gramEnd"/>
    </w:p>
    <w:p w:rsidR="004B72B0" w:rsidRDefault="004B72B0" w:rsidP="004B72B0">
      <w:pPr>
        <w:rPr>
          <w:rFonts w:ascii="Arial" w:eastAsia="Arial" w:hAnsi="Arial" w:cs="Arial"/>
        </w:rPr>
      </w:pPr>
    </w:p>
    <w:p w:rsidR="004B72B0" w:rsidRDefault="004B72B0" w:rsidP="004B72B0">
      <w:pPr>
        <w:rPr>
          <w:rFonts w:ascii="Arial" w:eastAsia="Arial" w:hAnsi="Arial" w:cs="Arial"/>
        </w:rPr>
      </w:pPr>
      <w:proofErr w:type="gramStart"/>
      <w:r>
        <w:rPr>
          <w:rFonts w:ascii="Arial" w:eastAsia="Arial" w:hAnsi="Arial" w:cs="Arial"/>
        </w:rPr>
        <w:t>Name ...........................................................</w:t>
      </w:r>
      <w:proofErr w:type="gramEnd"/>
      <w:r>
        <w:rPr>
          <w:rFonts w:ascii="Arial" w:eastAsia="Arial" w:hAnsi="Arial" w:cs="Arial"/>
        </w:rPr>
        <w:t xml:space="preserve"> </w:t>
      </w:r>
      <w:proofErr w:type="gramStart"/>
      <w:r>
        <w:rPr>
          <w:rFonts w:ascii="Arial" w:eastAsia="Arial" w:hAnsi="Arial" w:cs="Arial"/>
        </w:rPr>
        <w:t>Profession.</w:t>
      </w:r>
      <w:proofErr w:type="gramEnd"/>
      <w:r>
        <w:rPr>
          <w:rFonts w:ascii="Arial" w:eastAsia="Arial" w:hAnsi="Arial" w:cs="Arial"/>
        </w:rPr>
        <w:t xml:space="preserve"> .............................................</w:t>
      </w:r>
    </w:p>
    <w:p w:rsidR="004B72B0" w:rsidRDefault="004B72B0" w:rsidP="004B72B0">
      <w:pPr>
        <w:rPr>
          <w:rFonts w:ascii="Arial" w:eastAsia="Arial" w:hAnsi="Arial" w:cs="Arial"/>
        </w:rPr>
      </w:pPr>
    </w:p>
    <w:p w:rsidR="004B72B0" w:rsidRDefault="004B72B0" w:rsidP="004B72B0">
      <w:pPr>
        <w:rPr>
          <w:rFonts w:ascii="Arial" w:eastAsia="Arial" w:hAnsi="Arial" w:cs="Arial"/>
        </w:rPr>
      </w:pPr>
      <w:proofErr w:type="gramStart"/>
      <w:r>
        <w:rPr>
          <w:rFonts w:ascii="Arial" w:eastAsia="Arial" w:hAnsi="Arial" w:cs="Arial"/>
        </w:rPr>
        <w:t>Address ...............................................................................................................</w:t>
      </w:r>
      <w:proofErr w:type="gramEnd"/>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w:t>
      </w:r>
    </w:p>
    <w:p w:rsidR="004B72B0" w:rsidRDefault="004B72B0" w:rsidP="004B72B0">
      <w:pPr>
        <w:rPr>
          <w:rFonts w:ascii="Arial" w:eastAsia="Arial" w:hAnsi="Arial" w:cs="Arial"/>
        </w:rPr>
      </w:pPr>
    </w:p>
    <w:p w:rsidR="004B72B0" w:rsidRDefault="004B72B0" w:rsidP="004B72B0">
      <w:pPr>
        <w:rPr>
          <w:rFonts w:ascii="Arial" w:eastAsia="Arial" w:hAnsi="Arial" w:cs="Arial"/>
        </w:rPr>
      </w:pPr>
      <w:r>
        <w:rPr>
          <w:rFonts w:ascii="Arial" w:eastAsia="Arial" w:hAnsi="Arial" w:cs="Arial"/>
        </w:rPr>
        <w:t xml:space="preserve">Daytime telephone </w:t>
      </w:r>
      <w:proofErr w:type="gramStart"/>
      <w:r>
        <w:rPr>
          <w:rFonts w:ascii="Arial" w:eastAsia="Arial" w:hAnsi="Arial" w:cs="Arial"/>
        </w:rPr>
        <w:t>number ..........................................................................................</w:t>
      </w:r>
      <w:proofErr w:type="gramEnd"/>
    </w:p>
    <w:p w:rsidR="004B72B0" w:rsidRDefault="004B72B0" w:rsidP="004B72B0">
      <w:pPr>
        <w:pStyle w:val="Default"/>
        <w:jc w:val="center"/>
        <w:rPr>
          <w:b/>
          <w:bCs/>
          <w:color w:val="auto"/>
          <w:sz w:val="40"/>
          <w:szCs w:val="40"/>
        </w:rPr>
      </w:pPr>
      <w:r>
        <w:rPr>
          <w:noProof/>
        </w:rPr>
        <mc:AlternateContent>
          <mc:Choice Requires="wps">
            <w:drawing>
              <wp:anchor distT="0" distB="0" distL="114300" distR="114300" simplePos="0" relativeHeight="251670528" behindDoc="0" locked="0" layoutInCell="1" hidden="0" allowOverlap="1" wp14:anchorId="6E5CC6C7" wp14:editId="7842AB4A">
                <wp:simplePos x="0" y="0"/>
                <wp:positionH relativeFrom="margin">
                  <wp:posOffset>-19050</wp:posOffset>
                </wp:positionH>
                <wp:positionV relativeFrom="paragraph">
                  <wp:posOffset>203835</wp:posOffset>
                </wp:positionV>
                <wp:extent cx="6022975" cy="2838450"/>
                <wp:effectExtent l="0" t="0" r="158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2838450"/>
                        </a:xfrm>
                        <a:prstGeom prst="rect">
                          <a:avLst/>
                        </a:prstGeom>
                        <a:solidFill>
                          <a:srgbClr val="FFFFFF"/>
                        </a:solidFill>
                        <a:ln w="9525">
                          <a:solidFill>
                            <a:srgbClr val="000000"/>
                          </a:solidFill>
                          <a:miter lim="800000"/>
                          <a:headEnd/>
                          <a:tailEnd/>
                        </a:ln>
                      </wps:spPr>
                      <wps:txbx>
                        <w:txbxContent>
                          <w:p w:rsidR="004B72B0" w:rsidRDefault="004B72B0" w:rsidP="004B72B0">
                            <w:pPr>
                              <w:autoSpaceDE w:val="0"/>
                              <w:autoSpaceDN w:val="0"/>
                              <w:adjustRightInd w:val="0"/>
                              <w:rPr>
                                <w:rFonts w:ascii="Arial" w:hAnsi="Arial" w:cs="Arial"/>
                                <w:b/>
                                <w:bCs/>
                              </w:rPr>
                            </w:pPr>
                            <w:r>
                              <w:rPr>
                                <w:rFonts w:ascii="Arial" w:hAnsi="Arial" w:cs="Arial"/>
                                <w:b/>
                                <w:bCs/>
                              </w:rPr>
                              <w:t>Additional notes</w:t>
                            </w:r>
                          </w:p>
                          <w:p w:rsidR="004B72B0" w:rsidRDefault="004B72B0" w:rsidP="004B72B0">
                            <w:pPr>
                              <w:autoSpaceDE w:val="0"/>
                              <w:autoSpaceDN w:val="0"/>
                              <w:adjustRightInd w:val="0"/>
                              <w:rPr>
                                <w:rFonts w:ascii="Arial" w:hAnsi="Arial" w:cs="Arial"/>
                                <w:b/>
                                <w:bCs/>
                              </w:rPr>
                            </w:pPr>
                          </w:p>
                          <w:p w:rsidR="004B72B0" w:rsidRDefault="004B72B0" w:rsidP="004B72B0">
                            <w:pPr>
                              <w:autoSpaceDE w:val="0"/>
                              <w:autoSpaceDN w:val="0"/>
                              <w:adjustRightInd w:val="0"/>
                              <w:rPr>
                                <w:rFonts w:ascii="Arial" w:hAnsi="Arial" w:cs="Arial"/>
                              </w:rPr>
                            </w:pPr>
                            <w:r>
                              <w:rPr>
                                <w:rFonts w:ascii="Arial" w:hAnsi="Arial" w:cs="Arial"/>
                              </w:rPr>
                              <w:t>Before returning this form, please ensure that you have:</w:t>
                            </w:r>
                          </w:p>
                          <w:p w:rsidR="004B72B0" w:rsidRDefault="004B72B0" w:rsidP="004B72B0">
                            <w:pPr>
                              <w:autoSpaceDE w:val="0"/>
                              <w:autoSpaceDN w:val="0"/>
                              <w:adjustRightInd w:val="0"/>
                              <w:rPr>
                                <w:rFonts w:ascii="Arial" w:hAnsi="Arial" w:cs="Arial"/>
                              </w:rPr>
                            </w:pPr>
                          </w:p>
                          <w:p w:rsidR="004B72B0" w:rsidRDefault="004B72B0" w:rsidP="004B72B0">
                            <w:pPr>
                              <w:numPr>
                                <w:ilvl w:val="0"/>
                                <w:numId w:val="11"/>
                              </w:numPr>
                              <w:autoSpaceDE w:val="0"/>
                              <w:autoSpaceDN w:val="0"/>
                              <w:adjustRightInd w:val="0"/>
                              <w:rPr>
                                <w:rFonts w:ascii="Arial" w:hAnsi="Arial" w:cs="Arial"/>
                              </w:rPr>
                            </w:pPr>
                            <w:r>
                              <w:rPr>
                                <w:rFonts w:ascii="Arial" w:hAnsi="Arial" w:cs="Arial"/>
                              </w:rPr>
                              <w:t>signed and dated this form</w:t>
                            </w:r>
                          </w:p>
                          <w:p w:rsidR="004B72B0" w:rsidRDefault="004B72B0" w:rsidP="004B72B0">
                            <w:pPr>
                              <w:autoSpaceDE w:val="0"/>
                              <w:autoSpaceDN w:val="0"/>
                              <w:adjustRightInd w:val="0"/>
                              <w:ind w:left="720"/>
                              <w:rPr>
                                <w:rFonts w:ascii="Arial" w:hAnsi="Arial" w:cs="Arial"/>
                              </w:rPr>
                            </w:pPr>
                          </w:p>
                          <w:p w:rsidR="004B72B0" w:rsidRDefault="004B72B0" w:rsidP="004B72B0">
                            <w:pPr>
                              <w:autoSpaceDE w:val="0"/>
                              <w:autoSpaceDN w:val="0"/>
                              <w:adjustRightInd w:val="0"/>
                              <w:rPr>
                                <w:rFonts w:ascii="Arial" w:hAnsi="Arial" w:cs="Arial"/>
                              </w:rPr>
                            </w:pPr>
                            <w:r>
                              <w:rPr>
                                <w:rFonts w:ascii="Arial" w:hAnsi="Arial" w:cs="Arial"/>
                              </w:rPr>
                              <w:t xml:space="preserve">b)  </w:t>
                            </w:r>
                            <w:proofErr w:type="gramStart"/>
                            <w:r>
                              <w:rPr>
                                <w:rFonts w:ascii="Arial" w:hAnsi="Arial" w:cs="Arial"/>
                              </w:rPr>
                              <w:t>enclosed</w:t>
                            </w:r>
                            <w:proofErr w:type="gramEnd"/>
                            <w:r>
                              <w:rPr>
                                <w:rFonts w:ascii="Arial" w:hAnsi="Arial" w:cs="Arial"/>
                              </w:rPr>
                              <w:t xml:space="preserve"> proof of your identity or alternatively confirmed your identity by a countersignature</w:t>
                            </w:r>
                          </w:p>
                          <w:p w:rsidR="004B72B0" w:rsidRDefault="004B72B0" w:rsidP="004B72B0">
                            <w:pPr>
                              <w:autoSpaceDE w:val="0"/>
                              <w:autoSpaceDN w:val="0"/>
                              <w:adjustRightInd w:val="0"/>
                              <w:rPr>
                                <w:rFonts w:ascii="Arial" w:hAnsi="Arial" w:cs="Arial"/>
                              </w:rPr>
                            </w:pPr>
                          </w:p>
                          <w:p w:rsidR="004B72B0" w:rsidRDefault="004B72B0" w:rsidP="004B72B0">
                            <w:pPr>
                              <w:autoSpaceDE w:val="0"/>
                              <w:autoSpaceDN w:val="0"/>
                              <w:adjustRightInd w:val="0"/>
                              <w:rPr>
                                <w:rFonts w:ascii="Arial" w:hAnsi="Arial" w:cs="Arial"/>
                              </w:rPr>
                            </w:pPr>
                            <w:proofErr w:type="gramStart"/>
                            <w:r>
                              <w:rPr>
                                <w:rFonts w:ascii="Arial" w:hAnsi="Arial" w:cs="Arial"/>
                              </w:rPr>
                              <w:t>c</w:t>
                            </w:r>
                            <w:proofErr w:type="gramEnd"/>
                            <w:r>
                              <w:rPr>
                                <w:rFonts w:ascii="Arial" w:hAnsi="Arial" w:cs="Arial"/>
                              </w:rPr>
                              <w:t>)  enclosed documentation to support your request (if applying for another person’s records)</w:t>
                            </w:r>
                          </w:p>
                          <w:p w:rsidR="004B72B0" w:rsidRDefault="004B72B0" w:rsidP="004B72B0">
                            <w:pPr>
                              <w:autoSpaceDE w:val="0"/>
                              <w:autoSpaceDN w:val="0"/>
                              <w:adjustRightInd w:val="0"/>
                              <w:rPr>
                                <w:rFonts w:ascii="Arial" w:hAnsi="Arial" w:cs="Arial"/>
                              </w:rPr>
                            </w:pPr>
                          </w:p>
                          <w:p w:rsidR="004B72B0" w:rsidRDefault="004B72B0" w:rsidP="004B72B0">
                            <w:pPr>
                              <w:autoSpaceDE w:val="0"/>
                              <w:autoSpaceDN w:val="0"/>
                              <w:adjustRightInd w:val="0"/>
                              <w:rPr>
                                <w:rFonts w:ascii="Arial" w:hAnsi="Arial" w:cs="Arial"/>
                              </w:rPr>
                            </w:pPr>
                            <w:r>
                              <w:rPr>
                                <w:rFonts w:ascii="Arial" w:hAnsi="Arial" w:cs="Arial"/>
                              </w:rPr>
                              <w:t>Incomplete applications will be returned; therefore please ensure you have the correct</w:t>
                            </w:r>
                          </w:p>
                          <w:p w:rsidR="004B72B0" w:rsidRDefault="004B72B0" w:rsidP="004B72B0">
                            <w:proofErr w:type="gramStart"/>
                            <w:r>
                              <w:rPr>
                                <w:rFonts w:ascii="Arial" w:hAnsi="Arial" w:cs="Arial"/>
                              </w:rPr>
                              <w:t>documentation</w:t>
                            </w:r>
                            <w:proofErr w:type="gramEnd"/>
                            <w:r>
                              <w:rPr>
                                <w:rFonts w:ascii="Arial" w:hAnsi="Arial" w:cs="Arial"/>
                              </w:rPr>
                              <w:t xml:space="preserve"> before returning the form.</w:t>
                            </w:r>
                          </w:p>
                          <w:p w:rsidR="004B72B0" w:rsidRDefault="004B72B0" w:rsidP="004B72B0"/>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5pt;margin-top:16.05pt;width:474.25pt;height:223.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nWLgIAAFMEAAAOAAAAZHJzL2Uyb0RvYy54bWysVNtu2zAMfR+wfxD0vtjxkjYx4hRdugwD&#10;ugvQ7gNkWY6FSaImKbGzry8lp1l2exnmB0EUyUPykPTqZtCKHITzEkxFp5OcEmE4NNLsKvrlcftq&#10;QYkPzDRMgREVPQpPb9YvX6x6W4oCOlCNcARBjC97W9EuBFtmmeed0MxPwAqDyhacZgFFt8sax3pE&#10;1yor8vwq68E11gEX3uPr3aik64TftoKHT23rRSCqophbSKdLZx3PbL1i5c4x20l+SoP9QxaaSYNB&#10;z1B3LDCyd/I3KC25Aw9tmHDQGbSt5CLVgNVM81+qeeiYFakWJMfbM03+/8Hyj4fPjsgGezelxDCN&#10;PXoUQyBvYCD4hPz01pdo9mDRMAz4jrapVm/vgX/1xMCmY2Ynbp2DvhOswfySZ3bhOuL4CFL3H6DB&#10;OGwfIAENrdORPKSDIDr26XjuTcyF4+NVXhTL6zklHHXF4vViNk/dy1j57G6dD+8EaBIvFXXY/ATP&#10;Dvc+YCFo+mwSo3lQstlKpZLgdvVGOXJgOCjb9MXa0eUnM2VIX9HlvJiPDPwVIk/fnyC0DDjxSuqK&#10;Ls5GrIy8vTVNmsfApBrvGF8ZTCMSGbkbWQxDPZwaU0NzREodjJONm4iXDtx3Snqc6or6b3vmBCXq&#10;vcG2LKezWVyDJMzm1wUK7lJTX2qY4QhV0UDJeN2EcXX21sldh5HGQTBwi61sZSI5pjpmdcobJzcR&#10;edqyuBqXcrL68S9YPwEAAP//AwBQSwMEFAAGAAgAAAAhAIi5JubgAAAACQEAAA8AAABkcnMvZG93&#10;bnJldi54bWxMj8tOwzAURPdI/IN1kdig1kmTPhJyUyEkEN1BQbB149skwo9gu2n4e8wKlqMZzZyp&#10;tpNWbCTne2sQ0nkCjExjZW9ahLfXh9kGmA/CSKGsIYRv8rCtLy8qUUp7Ni807kPLYonxpUDoQhhK&#10;zn3TkRZ+bgcy0Ttap0WI0rVcOnGO5VrxRZKsuBa9iQudGOi+o+Zzf9IIm/xp/PC77Pm9WR1VEW7W&#10;4+OXQ7y+mu5ugQWawl8YfvEjOtSR6WBPRnqmEGZZvBIQskUKLPpFvlwCOyDk6yIFXlf8/4P6BwAA&#10;//8DAFBLAQItABQABgAIAAAAIQC2gziS/gAAAOEBAAATAAAAAAAAAAAAAAAAAAAAAABbQ29udGVu&#10;dF9UeXBlc10ueG1sUEsBAi0AFAAGAAgAAAAhADj9If/WAAAAlAEAAAsAAAAAAAAAAAAAAAAALwEA&#10;AF9yZWxzLy5yZWxzUEsBAi0AFAAGAAgAAAAhAJK4+dYuAgAAUwQAAA4AAAAAAAAAAAAAAAAALgIA&#10;AGRycy9lMm9Eb2MueG1sUEsBAi0AFAAGAAgAAAAhAIi5JubgAAAACQEAAA8AAAAAAAAAAAAAAAAA&#10;iAQAAGRycy9kb3ducmV2LnhtbFBLBQYAAAAABAAEAPMAAACVBQAAAAA=&#10;">
                <v:textbox>
                  <w:txbxContent>
                    <w:p w:rsidR="004B72B0" w:rsidRDefault="004B72B0" w:rsidP="004B72B0">
                      <w:pPr>
                        <w:autoSpaceDE w:val="0"/>
                        <w:autoSpaceDN w:val="0"/>
                        <w:adjustRightInd w:val="0"/>
                        <w:rPr>
                          <w:rFonts w:ascii="Arial" w:hAnsi="Arial" w:cs="Arial"/>
                          <w:b/>
                          <w:bCs/>
                        </w:rPr>
                      </w:pPr>
                      <w:r>
                        <w:rPr>
                          <w:rFonts w:ascii="Arial" w:hAnsi="Arial" w:cs="Arial"/>
                          <w:b/>
                          <w:bCs/>
                        </w:rPr>
                        <w:t>Additional notes</w:t>
                      </w:r>
                    </w:p>
                    <w:p w:rsidR="004B72B0" w:rsidRDefault="004B72B0" w:rsidP="004B72B0">
                      <w:pPr>
                        <w:autoSpaceDE w:val="0"/>
                        <w:autoSpaceDN w:val="0"/>
                        <w:adjustRightInd w:val="0"/>
                        <w:rPr>
                          <w:rFonts w:ascii="Arial" w:hAnsi="Arial" w:cs="Arial"/>
                          <w:b/>
                          <w:bCs/>
                        </w:rPr>
                      </w:pPr>
                    </w:p>
                    <w:p w:rsidR="004B72B0" w:rsidRDefault="004B72B0" w:rsidP="004B72B0">
                      <w:pPr>
                        <w:autoSpaceDE w:val="0"/>
                        <w:autoSpaceDN w:val="0"/>
                        <w:adjustRightInd w:val="0"/>
                        <w:rPr>
                          <w:rFonts w:ascii="Arial" w:hAnsi="Arial" w:cs="Arial"/>
                        </w:rPr>
                      </w:pPr>
                      <w:r>
                        <w:rPr>
                          <w:rFonts w:ascii="Arial" w:hAnsi="Arial" w:cs="Arial"/>
                        </w:rPr>
                        <w:t>Before returning this form, please ensure that you have:</w:t>
                      </w:r>
                    </w:p>
                    <w:p w:rsidR="004B72B0" w:rsidRDefault="004B72B0" w:rsidP="004B72B0">
                      <w:pPr>
                        <w:autoSpaceDE w:val="0"/>
                        <w:autoSpaceDN w:val="0"/>
                        <w:adjustRightInd w:val="0"/>
                        <w:rPr>
                          <w:rFonts w:ascii="Arial" w:hAnsi="Arial" w:cs="Arial"/>
                        </w:rPr>
                      </w:pPr>
                    </w:p>
                    <w:p w:rsidR="004B72B0" w:rsidRDefault="004B72B0" w:rsidP="004B72B0">
                      <w:pPr>
                        <w:numPr>
                          <w:ilvl w:val="0"/>
                          <w:numId w:val="11"/>
                        </w:numPr>
                        <w:autoSpaceDE w:val="0"/>
                        <w:autoSpaceDN w:val="0"/>
                        <w:adjustRightInd w:val="0"/>
                        <w:rPr>
                          <w:rFonts w:ascii="Arial" w:hAnsi="Arial" w:cs="Arial"/>
                        </w:rPr>
                      </w:pPr>
                      <w:r>
                        <w:rPr>
                          <w:rFonts w:ascii="Arial" w:hAnsi="Arial" w:cs="Arial"/>
                        </w:rPr>
                        <w:t>signed and dated this form</w:t>
                      </w:r>
                    </w:p>
                    <w:p w:rsidR="004B72B0" w:rsidRDefault="004B72B0" w:rsidP="004B72B0">
                      <w:pPr>
                        <w:autoSpaceDE w:val="0"/>
                        <w:autoSpaceDN w:val="0"/>
                        <w:adjustRightInd w:val="0"/>
                        <w:ind w:left="720"/>
                        <w:rPr>
                          <w:rFonts w:ascii="Arial" w:hAnsi="Arial" w:cs="Arial"/>
                        </w:rPr>
                      </w:pPr>
                    </w:p>
                    <w:p w:rsidR="004B72B0" w:rsidRDefault="004B72B0" w:rsidP="004B72B0">
                      <w:pPr>
                        <w:autoSpaceDE w:val="0"/>
                        <w:autoSpaceDN w:val="0"/>
                        <w:adjustRightInd w:val="0"/>
                        <w:rPr>
                          <w:rFonts w:ascii="Arial" w:hAnsi="Arial" w:cs="Arial"/>
                        </w:rPr>
                      </w:pPr>
                      <w:r>
                        <w:rPr>
                          <w:rFonts w:ascii="Arial" w:hAnsi="Arial" w:cs="Arial"/>
                        </w:rPr>
                        <w:t xml:space="preserve">b)  </w:t>
                      </w:r>
                      <w:proofErr w:type="gramStart"/>
                      <w:r>
                        <w:rPr>
                          <w:rFonts w:ascii="Arial" w:hAnsi="Arial" w:cs="Arial"/>
                        </w:rPr>
                        <w:t>enclosed</w:t>
                      </w:r>
                      <w:proofErr w:type="gramEnd"/>
                      <w:r>
                        <w:rPr>
                          <w:rFonts w:ascii="Arial" w:hAnsi="Arial" w:cs="Arial"/>
                        </w:rPr>
                        <w:t xml:space="preserve"> proof of your identity or alternatively confirmed your identity by a countersignature</w:t>
                      </w:r>
                    </w:p>
                    <w:p w:rsidR="004B72B0" w:rsidRDefault="004B72B0" w:rsidP="004B72B0">
                      <w:pPr>
                        <w:autoSpaceDE w:val="0"/>
                        <w:autoSpaceDN w:val="0"/>
                        <w:adjustRightInd w:val="0"/>
                        <w:rPr>
                          <w:rFonts w:ascii="Arial" w:hAnsi="Arial" w:cs="Arial"/>
                        </w:rPr>
                      </w:pPr>
                    </w:p>
                    <w:p w:rsidR="004B72B0" w:rsidRDefault="004B72B0" w:rsidP="004B72B0">
                      <w:pPr>
                        <w:autoSpaceDE w:val="0"/>
                        <w:autoSpaceDN w:val="0"/>
                        <w:adjustRightInd w:val="0"/>
                        <w:rPr>
                          <w:rFonts w:ascii="Arial" w:hAnsi="Arial" w:cs="Arial"/>
                        </w:rPr>
                      </w:pPr>
                      <w:proofErr w:type="gramStart"/>
                      <w:r>
                        <w:rPr>
                          <w:rFonts w:ascii="Arial" w:hAnsi="Arial" w:cs="Arial"/>
                        </w:rPr>
                        <w:t>c</w:t>
                      </w:r>
                      <w:proofErr w:type="gramEnd"/>
                      <w:r>
                        <w:rPr>
                          <w:rFonts w:ascii="Arial" w:hAnsi="Arial" w:cs="Arial"/>
                        </w:rPr>
                        <w:t>)  enclosed documentation to support your request (if applying for another person’s records)</w:t>
                      </w:r>
                    </w:p>
                    <w:p w:rsidR="004B72B0" w:rsidRDefault="004B72B0" w:rsidP="004B72B0">
                      <w:pPr>
                        <w:autoSpaceDE w:val="0"/>
                        <w:autoSpaceDN w:val="0"/>
                        <w:adjustRightInd w:val="0"/>
                        <w:rPr>
                          <w:rFonts w:ascii="Arial" w:hAnsi="Arial" w:cs="Arial"/>
                        </w:rPr>
                      </w:pPr>
                    </w:p>
                    <w:p w:rsidR="004B72B0" w:rsidRDefault="004B72B0" w:rsidP="004B72B0">
                      <w:pPr>
                        <w:autoSpaceDE w:val="0"/>
                        <w:autoSpaceDN w:val="0"/>
                        <w:adjustRightInd w:val="0"/>
                        <w:rPr>
                          <w:rFonts w:ascii="Arial" w:hAnsi="Arial" w:cs="Arial"/>
                        </w:rPr>
                      </w:pPr>
                      <w:r>
                        <w:rPr>
                          <w:rFonts w:ascii="Arial" w:hAnsi="Arial" w:cs="Arial"/>
                        </w:rPr>
                        <w:t>Incomplete applications will be returned; therefore please ensure you have the correct</w:t>
                      </w:r>
                    </w:p>
                    <w:p w:rsidR="004B72B0" w:rsidRDefault="004B72B0" w:rsidP="004B72B0">
                      <w:proofErr w:type="gramStart"/>
                      <w:r>
                        <w:rPr>
                          <w:rFonts w:ascii="Arial" w:hAnsi="Arial" w:cs="Arial"/>
                        </w:rPr>
                        <w:t>documentation</w:t>
                      </w:r>
                      <w:proofErr w:type="gramEnd"/>
                      <w:r>
                        <w:rPr>
                          <w:rFonts w:ascii="Arial" w:hAnsi="Arial" w:cs="Arial"/>
                        </w:rPr>
                        <w:t xml:space="preserve"> before returning the form.</w:t>
                      </w:r>
                    </w:p>
                    <w:p w:rsidR="004B72B0" w:rsidRDefault="004B72B0" w:rsidP="004B72B0"/>
                  </w:txbxContent>
                </v:textbox>
                <w10:wrap anchorx="margin"/>
              </v:shape>
            </w:pict>
          </mc:Fallback>
        </mc:AlternateContent>
      </w:r>
    </w:p>
    <w:p w:rsidR="004B72B0" w:rsidRDefault="004B72B0" w:rsidP="004B72B0">
      <w:pPr>
        <w:pStyle w:val="Default"/>
        <w:jc w:val="center"/>
        <w:rPr>
          <w:b/>
          <w:bCs/>
          <w:color w:val="auto"/>
          <w:sz w:val="40"/>
          <w:szCs w:val="40"/>
        </w:rPr>
      </w:pPr>
    </w:p>
    <w:p w:rsidR="004B72B0" w:rsidRDefault="004B72B0" w:rsidP="004B72B0">
      <w:pPr>
        <w:pStyle w:val="Default"/>
        <w:jc w:val="center"/>
        <w:rPr>
          <w:b/>
          <w:bCs/>
          <w:color w:val="auto"/>
        </w:rPr>
      </w:pPr>
    </w:p>
    <w:p w:rsidR="004B72B0" w:rsidRDefault="004B72B0" w:rsidP="004B72B0">
      <w:pPr>
        <w:pStyle w:val="Default"/>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tabs>
          <w:tab w:val="left" w:pos="405"/>
        </w:tabs>
        <w:rPr>
          <w:b/>
          <w:bCs/>
          <w:color w:val="auto"/>
        </w:rPr>
      </w:pPr>
      <w:r>
        <w:rPr>
          <w:b/>
          <w:bCs/>
          <w:color w:val="auto"/>
        </w:rPr>
        <w:tab/>
      </w: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p>
    <w:p w:rsidR="004B72B0" w:rsidRDefault="004B72B0" w:rsidP="004B72B0">
      <w:pPr>
        <w:pStyle w:val="Default"/>
        <w:jc w:val="center"/>
        <w:rPr>
          <w:b/>
          <w:bCs/>
          <w:color w:val="auto"/>
        </w:rPr>
      </w:pPr>
      <w:r>
        <w:rPr>
          <w:b/>
          <w:bCs/>
          <w:color w:val="auto"/>
        </w:rPr>
        <w:t xml:space="preserve">CONSENT FOR ONLINE ACCESS TO MEDICAL RECORDS </w:t>
      </w:r>
    </w:p>
    <w:p w:rsidR="004B72B0" w:rsidRDefault="004B72B0" w:rsidP="004B72B0">
      <w:pPr>
        <w:pStyle w:val="Default"/>
        <w:rPr>
          <w:b/>
          <w:bCs/>
          <w:color w:val="auto"/>
        </w:rPr>
      </w:pPr>
    </w:p>
    <w:p w:rsidR="004B72B0" w:rsidRDefault="004B72B0" w:rsidP="004B72B0">
      <w:pPr>
        <w:pStyle w:val="Default"/>
        <w:jc w:val="both"/>
        <w:rPr>
          <w:color w:val="auto"/>
        </w:rPr>
      </w:pPr>
      <w:r>
        <w:rPr>
          <w:color w:val="auto"/>
        </w:rPr>
        <w:t xml:space="preserve">The following form will take you through the things you need to think about.  By signing the form you will be giving us your permission to go ahead with setting up the service for you. If you decide not to join, or wish to withdraw, it will not affect your treatment in any way.  </w:t>
      </w:r>
    </w:p>
    <w:p w:rsidR="004B72B0" w:rsidRDefault="004B72B0" w:rsidP="004B72B0">
      <w:pPr>
        <w:pStyle w:val="Default"/>
        <w:jc w:val="both"/>
        <w:rPr>
          <w:b/>
          <w:color w:val="auto"/>
        </w:rPr>
      </w:pPr>
    </w:p>
    <w:p w:rsidR="004B72B0" w:rsidRDefault="004B72B0" w:rsidP="004B72B0">
      <w:pPr>
        <w:pStyle w:val="Default"/>
        <w:jc w:val="both"/>
        <w:rPr>
          <w:b/>
          <w:color w:val="auto"/>
        </w:rPr>
      </w:pPr>
      <w:r>
        <w:rPr>
          <w:b/>
          <w:color w:val="auto"/>
        </w:rPr>
        <w:t>Declaration (please delete response as appropriate):</w:t>
      </w:r>
    </w:p>
    <w:p w:rsidR="004B72B0" w:rsidRDefault="004B72B0" w:rsidP="004B72B0">
      <w:pPr>
        <w:pStyle w:val="Default"/>
        <w:jc w:val="both"/>
        <w:rPr>
          <w:color w:val="auto"/>
        </w:rPr>
      </w:pPr>
    </w:p>
    <w:tbl>
      <w:tblPr>
        <w:tblStyle w:val="TableGrid"/>
        <w:tblW w:w="9747" w:type="dxa"/>
        <w:tblLook w:val="04A0" w:firstRow="1" w:lastRow="0" w:firstColumn="1" w:lastColumn="0" w:noHBand="0" w:noVBand="1"/>
      </w:tblPr>
      <w:tblGrid>
        <w:gridCol w:w="8330"/>
        <w:gridCol w:w="1417"/>
      </w:tblGrid>
      <w:tr w:rsidR="004B72B0" w:rsidTr="00611C53">
        <w:trPr>
          <w:trHeight w:val="337"/>
        </w:trPr>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agree to my GP practice giving me access to my record online.</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have read and understood the information leaflet about access to GP medical records.</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agree to use the system in a responsible manner in accordance with all instructions given to me by the practice.   If not access may be withdrawn.</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If I see information which does not relate to me, I will immediately log out and report the matter to the practice as soon as possible.</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rPr>
          <w:trHeight w:val="1127"/>
        </w:trPr>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 xml:space="preserve">I agree that it is my responsibility to keep my username and passwords secure. If I think these have been shared inappropriately I will reset them using the instructions supplied. I am also responsible for keeping safe any information I may print from the record.  </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agree that my details below may be used to contact me about how useful I find the service and whether it could be improved.</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 xml:space="preserve">I understand that online access is granted at the discretion of the practice, taking into account my best interests. I will be informed of any decision to withdraw the service. </w:t>
            </w:r>
            <w:r>
              <w:rPr>
                <w:i/>
                <w:color w:val="auto"/>
              </w:rPr>
              <w:t>Please note</w:t>
            </w:r>
            <w:proofErr w:type="gramStart"/>
            <w:r>
              <w:rPr>
                <w:i/>
                <w:color w:val="auto"/>
              </w:rPr>
              <w:t>,</w:t>
            </w:r>
            <w:proofErr w:type="gramEnd"/>
            <w:r>
              <w:rPr>
                <w:i/>
                <w:color w:val="auto"/>
              </w:rPr>
              <w:t xml:space="preserve"> this does not affect your rights of Subject Access under the Data Protection Act.</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bl>
    <w:p w:rsidR="004B72B0" w:rsidRDefault="004B72B0" w:rsidP="004B72B0">
      <w:pPr>
        <w:pStyle w:val="Default"/>
        <w:rPr>
          <w:color w:val="auto"/>
        </w:rPr>
      </w:pPr>
    </w:p>
    <w:p w:rsidR="004B72B0" w:rsidRDefault="004B72B0" w:rsidP="004B72B0">
      <w:pPr>
        <w:tabs>
          <w:tab w:val="left" w:pos="1740"/>
        </w:tabs>
        <w:jc w:val="both"/>
        <w:rPr>
          <w:rFonts w:ascii="Arial" w:hAnsi="Arial" w:cs="Arial"/>
          <w:b/>
        </w:rPr>
      </w:pPr>
      <w:r>
        <w:rPr>
          <w:rFonts w:ascii="Arial" w:hAnsi="Arial" w:cs="Arial"/>
          <w:b/>
        </w:rPr>
        <w:t>Other considerations</w:t>
      </w:r>
    </w:p>
    <w:tbl>
      <w:tblPr>
        <w:tblStyle w:val="TableGrid"/>
        <w:tblW w:w="9747" w:type="dxa"/>
        <w:tblLook w:val="04A0" w:firstRow="1" w:lastRow="0" w:firstColumn="1" w:lastColumn="0" w:noHBand="0" w:noVBand="1"/>
      </w:tblPr>
      <w:tblGrid>
        <w:gridCol w:w="8330"/>
        <w:gridCol w:w="1417"/>
      </w:tblGrid>
      <w:tr w:rsidR="004B72B0" w:rsidTr="00611C53">
        <w:trPr>
          <w:trHeight w:val="630"/>
        </w:trPr>
        <w:tc>
          <w:tcPr>
            <w:tcW w:w="9747" w:type="dxa"/>
            <w:gridSpan w:val="2"/>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rPr>
                <w:color w:val="auto"/>
              </w:rPr>
            </w:pPr>
            <w:r>
              <w:rPr>
                <w:color w:val="auto"/>
              </w:rPr>
              <w:t xml:space="preserve">The practice makes every effort to record information as accurately as possible, however there may be information that you do not feel is correct.  </w:t>
            </w:r>
          </w:p>
        </w:tc>
      </w:tr>
      <w:tr w:rsidR="004B72B0" w:rsidTr="00611C53">
        <w:trPr>
          <w:trHeight w:val="632"/>
        </w:trPr>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 xml:space="preserve">If I notice any inaccuracies with my record, I will inform the practice manager as soon as possible of any errors or omissions. </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understand that I may see information on my record that I was unaware of / have forgotten about that could cause distress.</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r w:rsidR="004B72B0" w:rsidTr="00611C53">
        <w:tc>
          <w:tcPr>
            <w:tcW w:w="8330" w:type="dxa"/>
            <w:tcBorders>
              <w:top w:val="single" w:sz="4" w:space="0" w:color="auto"/>
              <w:left w:val="single" w:sz="4" w:space="0" w:color="auto"/>
              <w:bottom w:val="single" w:sz="4" w:space="0" w:color="auto"/>
              <w:right w:val="single" w:sz="4" w:space="0" w:color="auto"/>
            </w:tcBorders>
            <w:hideMark/>
          </w:tcPr>
          <w:p w:rsidR="004B72B0" w:rsidRDefault="004B72B0" w:rsidP="00611C53">
            <w:pPr>
              <w:pStyle w:val="Default"/>
              <w:numPr>
                <w:ilvl w:val="0"/>
                <w:numId w:val="13"/>
              </w:numPr>
              <w:rPr>
                <w:color w:val="auto"/>
              </w:rPr>
            </w:pPr>
            <w:r>
              <w:rPr>
                <w:color w:val="auto"/>
              </w:rPr>
              <w:t>I understand that as before, I will be informed directly, by the practice, of any test results which require further action. However I understand that I may see these results online before the practice has been able to contact me.  This could be while the surgery is closed and there is no one available to discuss them with me.</w:t>
            </w:r>
          </w:p>
        </w:tc>
        <w:tc>
          <w:tcPr>
            <w:tcW w:w="1417" w:type="dxa"/>
            <w:tcBorders>
              <w:top w:val="single" w:sz="4" w:space="0" w:color="auto"/>
              <w:left w:val="single" w:sz="4" w:space="0" w:color="auto"/>
              <w:bottom w:val="single" w:sz="4" w:space="0" w:color="auto"/>
              <w:right w:val="single" w:sz="4" w:space="0" w:color="auto"/>
            </w:tcBorders>
            <w:hideMark/>
          </w:tcPr>
          <w:p w:rsidR="004B72B0" w:rsidRDefault="004B72B0" w:rsidP="00611C53">
            <w:pPr>
              <w:jc w:val="center"/>
              <w:rPr>
                <w:rFonts w:ascii="Arial" w:hAnsi="Arial" w:cs="Arial"/>
              </w:rPr>
            </w:pPr>
            <w:r>
              <w:rPr>
                <w:rFonts w:ascii="Arial" w:hAnsi="Arial" w:cs="Arial"/>
              </w:rPr>
              <w:t>YES / NO</w:t>
            </w:r>
          </w:p>
        </w:tc>
      </w:tr>
    </w:tbl>
    <w:p w:rsidR="004B72B0" w:rsidRDefault="004B72B0" w:rsidP="004B72B0">
      <w:pPr>
        <w:rPr>
          <w:rFonts w:ascii="Arial" w:hAnsi="Arial" w:cs="Arial"/>
        </w:rPr>
      </w:pPr>
    </w:p>
    <w:p w:rsidR="004B72B0" w:rsidRDefault="004B72B0" w:rsidP="004B72B0">
      <w:pPr>
        <w:rPr>
          <w:rFonts w:ascii="Arial" w:hAnsi="Arial" w:cs="Arial"/>
        </w:rPr>
      </w:pPr>
      <w:r>
        <w:rPr>
          <w:rFonts w:ascii="Arial" w:hAnsi="Arial" w:cs="Arial"/>
        </w:rPr>
        <w:t>Signature of patient……………………………….………..Date…………………………</w:t>
      </w:r>
    </w:p>
    <w:p w:rsidR="004B72B0" w:rsidRDefault="004B72B0" w:rsidP="004B72B0">
      <w:pPr>
        <w:pStyle w:val="Default"/>
        <w:rPr>
          <w:rFonts w:eastAsia="Arial"/>
          <w:b/>
        </w:rPr>
      </w:pPr>
      <w:r>
        <w:rPr>
          <w:b/>
          <w:bCs/>
          <w:i/>
          <w:color w:val="auto"/>
          <w:u w:val="single"/>
        </w:rPr>
        <w:t>Please retain a copy of this form for your information.</w:t>
      </w:r>
      <w:r>
        <w:rPr>
          <w:b/>
          <w:bCs/>
          <w:i/>
          <w:color w:val="auto"/>
        </w:rPr>
        <w:br/>
      </w:r>
      <w:r>
        <w:rPr>
          <w:b/>
          <w:bCs/>
          <w:i/>
          <w:color w:val="auto"/>
          <w:sz w:val="22"/>
          <w:szCs w:val="22"/>
        </w:rPr>
        <w:t xml:space="preserve">Please remember to keep all your account details secure.  If you think your account details may have been shared with someone you should reset them straight away. If you have any queries or concerns about the service or wish to withdraw from the service please speak to our practice manager. </w:t>
      </w:r>
    </w:p>
    <w:p w:rsidR="004B72B0" w:rsidRDefault="004B72B0">
      <w:pPr>
        <w:rPr>
          <w:rFonts w:ascii="Arial" w:eastAsia="Arial" w:hAnsi="Arial" w:cs="Arial"/>
          <w:b/>
        </w:rPr>
      </w:pPr>
      <w:r>
        <w:rPr>
          <w:noProof/>
        </w:rPr>
        <w:lastRenderedPageBreak/>
        <mc:AlternateContent>
          <mc:Choice Requires="wps">
            <w:drawing>
              <wp:anchor distT="0" distB="0" distL="114300" distR="114300" simplePos="0" relativeHeight="251659264" behindDoc="0" locked="0" layoutInCell="1" hidden="0" allowOverlap="1" wp14:anchorId="2DC32C1F" wp14:editId="33807FE6">
                <wp:simplePos x="0" y="0"/>
                <wp:positionH relativeFrom="margin">
                  <wp:posOffset>409575</wp:posOffset>
                </wp:positionH>
                <wp:positionV relativeFrom="paragraph">
                  <wp:posOffset>72390</wp:posOffset>
                </wp:positionV>
                <wp:extent cx="4876800" cy="723900"/>
                <wp:effectExtent l="0" t="0" r="19050" b="19050"/>
                <wp:wrapSquare wrapText="bothSides" distT="0" distB="0" distL="114300" distR="114300"/>
                <wp:docPr id="10" name="Text Box 10"/>
                <wp:cNvGraphicFramePr/>
                <a:graphic xmlns:a="http://schemas.openxmlformats.org/drawingml/2006/main">
                  <a:graphicData uri="http://schemas.microsoft.com/office/word/2010/wordprocessingShape">
                    <wps:wsp>
                      <wps:cNvSpPr txBox="1"/>
                      <wps:spPr>
                        <a:xfrm>
                          <a:off x="0" y="0"/>
                          <a:ext cx="4876800" cy="72390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926" w:rsidRDefault="006942C4" w:rsidP="00794BB6">
                            <w:pPr>
                              <w:pBdr>
                                <w:bottom w:val="single" w:sz="4" w:space="1" w:color="auto"/>
                              </w:pBdr>
                              <w:jc w:val="center"/>
                              <w:rPr>
                                <w:color w:val="4472C4" w:themeColor="accent1"/>
                                <w:sz w:val="40"/>
                                <w:szCs w:val="40"/>
                              </w:rPr>
                            </w:pPr>
                            <w:r w:rsidRPr="00F46CCF">
                              <w:rPr>
                                <w:color w:val="4472C4" w:themeColor="accent1"/>
                                <w:sz w:val="40"/>
                                <w:szCs w:val="40"/>
                              </w:rPr>
                              <w:t>ACCESSING YOUR MEDICAL RECORDS</w:t>
                            </w:r>
                            <w:r>
                              <w:rPr>
                                <w:color w:val="4472C4" w:themeColor="accent1"/>
                                <w:sz w:val="40"/>
                                <w:szCs w:val="40"/>
                              </w:rPr>
                              <w:t xml:space="preserve"> AT </w:t>
                            </w:r>
                            <w:r w:rsidR="00EA6F16">
                              <w:rPr>
                                <w:color w:val="4472C4" w:themeColor="accent1"/>
                                <w:sz w:val="40"/>
                                <w:szCs w:val="40"/>
                              </w:rPr>
                              <w:t>WINSTANLEY MEDICAL CENTRE</w:t>
                            </w:r>
                          </w:p>
                          <w:p w:rsidR="00CB1926" w:rsidRPr="00F46CCF" w:rsidRDefault="00DA6CAC" w:rsidP="00794BB6">
                            <w:pPr>
                              <w:pBdr>
                                <w:bottom w:val="single" w:sz="4" w:space="1" w:color="auto"/>
                              </w:pBdr>
                              <w:jc w:val="center"/>
                              <w:rPr>
                                <w:color w:val="4472C4" w:themeColor="accent1"/>
                                <w:sz w:val="40"/>
                                <w:szCs w:val="40"/>
                              </w:rPr>
                            </w:pPr>
                          </w:p>
                          <w:p w:rsidR="00CB1926" w:rsidRPr="00F46CCF" w:rsidRDefault="00DA6CAC" w:rsidP="00794BB6">
                            <w:pPr>
                              <w:pBdr>
                                <w:bottom w:val="single" w:sz="4" w:space="1" w:color="auto"/>
                              </w:pBd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32.25pt;margin-top:5.7pt;width:384pt;height: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AOAmQIAALIFAAAOAAAAZHJzL2Uyb0RvYy54bWysVE1PGzEQvVfqf7B8L5uk4Stig1IQVSUK&#10;qFBxdrw2WdXrcW0n2fDr++zdhIi2B6rmsBnPvPnw88ycnbeNYSvlQ0225MODAWfKSqpq+1Ty7w9X&#10;H044C1HYShiyquQbFfj59P27s7WbqBEtyFTKMwSxYbJ2JV/E6CZFEeRCNSIckFMWRk2+ERFH/1RU&#10;XqwRvTHFaDA4KtbkK+dJqhCgveyMfJrja61kvNU6qMhMyVFbzF+fv/P0LaZnYvLkhVvUsi9D/EMV&#10;jagtku5CXYoo2NLXv4VqaukpkI4HkpqCtK6lynfAbYaDV7e5Xwin8l1ATnA7msL/CytvVnee1RXe&#10;DvRY0eCNHlQb2SdqGVTgZ+3CBLB7B2BsoQd2qw9Qpmu32jfpHxdisCPUZsduiiahHJ8cH50MYJKw&#10;HY8+nkJG+OLF2/kQPytqWBJK7vF6mVSxug6xg24hKZmlq9qY/ILGJkUgU1dJlw+phdSF8Wwl8PhC&#10;SmXjUY5nls1Xqjr94QC/vo7cdcklV7UXDTV2GVRuqb6aRExHQJbixqiU2NhvSoPSzMNfK8kU5rhA&#10;J5RG3W9x7PHJtavqLc47j5yZbNw5N7Uln1nasdERVf3Ylqw7PEjau3cSYztvu17a9secqg3axlM3&#10;eMHJqxpvey1CvBMek4Z2wPaIt/hoQ+uSUy9xtiD//Cd9wmMAYOVsjcktefi5FF5xZr5YjMbpcDxG&#10;2JgP48PjEQ5+3zLft9hlc0HojyH2lJNZTPhotqL21DxiycxSVpiElchd8rgVL2K3T7CkpJrNMgjD&#10;7US8tvdOptCJ5dS5D+2j8K5v74jBuKHtjIvJqy7vsMnT0mwZSdd5BBLPHas9/1gMuV37JZY2z/45&#10;o15W7fQXAAAA//8DAFBLAwQUAAYACAAAACEA2jtGZd0AAAAJAQAADwAAAGRycy9kb3ducmV2Lnht&#10;bEyPwU7DMBBE70j8g7VI3KjT4EZViFOVAuoRNXDo0Y23SUS8DrHbhr9nOZXjvhnNzhSryfXijGPo&#10;PGmYzxIQSLW3HTUaPj/eHpYgQjRkTe8JNfxggFV5e1OY3PoL7fBcxUZwCIXcaGhjHHIpQ92iM2Hm&#10;ByTWjn50JvI5NtKO5sLhrpdpkmTSmY74Q2sG3LRYf1Unp+Flm70+rysbjtX+fe/kVu2+N0rr+7tp&#10;/QQi4hSvZvirz9Wh5E4HfyIbRK8hUwt2Mp8rEKwvH1MGBwbpQoEsC/l/QfkLAAD//wMAUEsBAi0A&#10;FAAGAAgAAAAhALaDOJL+AAAA4QEAABMAAAAAAAAAAAAAAAAAAAAAAFtDb250ZW50X1R5cGVzXS54&#10;bWxQSwECLQAUAAYACAAAACEAOP0h/9YAAACUAQAACwAAAAAAAAAAAAAAAAAvAQAAX3JlbHMvLnJl&#10;bHNQSwECLQAUAAYACAAAACEAe+ADgJkCAACyBQAADgAAAAAAAAAAAAAAAAAuAgAAZHJzL2Uyb0Rv&#10;Yy54bWxQSwECLQAUAAYACAAAACEA2jtGZd0AAAAJAQAADwAAAAAAAAAAAAAAAADzBAAAZHJzL2Rv&#10;d25yZXYueG1sUEsFBgAAAAAEAAQA8wAAAP0FAAAAAA==&#10;" filled="f" strokecolor="#375623 [1609]">
                <v:textbox>
                  <w:txbxContent>
                    <w:p w:rsidR="00CB1926" w:rsidRDefault="006942C4" w:rsidP="00794BB6">
                      <w:pPr>
                        <w:pBdr>
                          <w:bottom w:val="single" w:sz="4" w:space="1" w:color="auto"/>
                        </w:pBdr>
                        <w:jc w:val="center"/>
                        <w:rPr>
                          <w:color w:val="4472C4" w:themeColor="accent1"/>
                          <w:sz w:val="40"/>
                          <w:szCs w:val="40"/>
                        </w:rPr>
                      </w:pPr>
                      <w:r w:rsidRPr="00F46CCF">
                        <w:rPr>
                          <w:color w:val="4472C4" w:themeColor="accent1"/>
                          <w:sz w:val="40"/>
                          <w:szCs w:val="40"/>
                        </w:rPr>
                        <w:t>ACCESSING YOUR MEDICAL RECORDS</w:t>
                      </w:r>
                      <w:r>
                        <w:rPr>
                          <w:color w:val="4472C4" w:themeColor="accent1"/>
                          <w:sz w:val="40"/>
                          <w:szCs w:val="40"/>
                        </w:rPr>
                        <w:t xml:space="preserve"> AT </w:t>
                      </w:r>
                      <w:r w:rsidR="00EA6F16">
                        <w:rPr>
                          <w:color w:val="4472C4" w:themeColor="accent1"/>
                          <w:sz w:val="40"/>
                          <w:szCs w:val="40"/>
                        </w:rPr>
                        <w:t>WINSTANLEY MEDICAL CENTRE</w:t>
                      </w:r>
                    </w:p>
                    <w:p w:rsidR="00CB1926" w:rsidRPr="00F46CCF" w:rsidRDefault="004B72B0" w:rsidP="00794BB6">
                      <w:pPr>
                        <w:pBdr>
                          <w:bottom w:val="single" w:sz="4" w:space="1" w:color="auto"/>
                        </w:pBdr>
                        <w:jc w:val="center"/>
                        <w:rPr>
                          <w:color w:val="4472C4" w:themeColor="accent1"/>
                          <w:sz w:val="40"/>
                          <w:szCs w:val="40"/>
                        </w:rPr>
                      </w:pPr>
                    </w:p>
                    <w:p w:rsidR="00CB1926" w:rsidRPr="00F46CCF" w:rsidRDefault="004B72B0" w:rsidP="00794BB6">
                      <w:pPr>
                        <w:pBdr>
                          <w:bottom w:val="single" w:sz="4" w:space="1" w:color="auto"/>
                        </w:pBdr>
                        <w:rPr>
                          <w:color w:val="4472C4" w:themeColor="accent1"/>
                        </w:rPr>
                      </w:pPr>
                    </w:p>
                  </w:txbxContent>
                </v:textbox>
                <w10:wrap type="square" anchorx="margin"/>
              </v:shape>
            </w:pict>
          </mc:Fallback>
        </mc:AlternateContent>
      </w:r>
    </w:p>
    <w:p w:rsidR="004B72B0" w:rsidRDefault="004B72B0">
      <w:pPr>
        <w:rPr>
          <w:rFonts w:ascii="Arial" w:eastAsia="Arial" w:hAnsi="Arial" w:cs="Arial"/>
          <w:b/>
        </w:rPr>
      </w:pPr>
    </w:p>
    <w:p w:rsidR="004B72B0" w:rsidRDefault="004B72B0">
      <w:pPr>
        <w:rPr>
          <w:rFonts w:ascii="Arial" w:eastAsia="Arial" w:hAnsi="Arial" w:cs="Arial"/>
          <w:b/>
        </w:rPr>
      </w:pPr>
    </w:p>
    <w:p w:rsidR="004B72B0" w:rsidRDefault="004B72B0">
      <w:pPr>
        <w:rPr>
          <w:rFonts w:ascii="Arial" w:eastAsia="Arial" w:hAnsi="Arial" w:cs="Arial"/>
          <w:b/>
        </w:rPr>
      </w:pPr>
    </w:p>
    <w:p w:rsidR="004B72B0" w:rsidRDefault="004B72B0">
      <w:pPr>
        <w:rPr>
          <w:rFonts w:ascii="Arial" w:eastAsia="Arial" w:hAnsi="Arial" w:cs="Arial"/>
          <w:b/>
        </w:rPr>
      </w:pPr>
    </w:p>
    <w:p w:rsidR="004B72B0" w:rsidRDefault="004B72B0">
      <w:pPr>
        <w:rPr>
          <w:rFonts w:ascii="Arial" w:eastAsia="Arial" w:hAnsi="Arial" w:cs="Arial"/>
          <w:b/>
        </w:rPr>
      </w:pPr>
    </w:p>
    <w:p w:rsidR="00181283" w:rsidRDefault="006942C4">
      <w:pPr>
        <w:rPr>
          <w:rFonts w:ascii="Arial" w:eastAsia="Arial" w:hAnsi="Arial" w:cs="Arial"/>
          <w:b/>
        </w:rPr>
      </w:pPr>
      <w:bookmarkStart w:id="14" w:name="_35nkun2" w:colFirst="0" w:colLast="0"/>
      <w:bookmarkStart w:id="15" w:name="_1ksv4uv" w:colFirst="0" w:colLast="0"/>
      <w:bookmarkEnd w:id="14"/>
      <w:bookmarkEnd w:id="15"/>
      <w:r>
        <w:rPr>
          <w:rFonts w:ascii="Arial" w:eastAsia="Arial" w:hAnsi="Arial" w:cs="Arial"/>
          <w:b/>
        </w:rPr>
        <w:t>Introduction</w:t>
      </w:r>
    </w:p>
    <w:p w:rsidR="00181283" w:rsidRDefault="00181283">
      <w:pPr>
        <w:rPr>
          <w:rFonts w:ascii="Arial" w:eastAsia="Arial" w:hAnsi="Arial" w:cs="Arial"/>
          <w:sz w:val="22"/>
          <w:szCs w:val="22"/>
        </w:rPr>
      </w:pPr>
    </w:p>
    <w:p w:rsidR="00181283" w:rsidRDefault="006942C4">
      <w:pPr>
        <w:rPr>
          <w:rFonts w:ascii="Arial" w:eastAsia="Arial" w:hAnsi="Arial" w:cs="Arial"/>
          <w:color w:val="202A30"/>
          <w:sz w:val="22"/>
          <w:szCs w:val="22"/>
          <w:highlight w:val="white"/>
        </w:rPr>
      </w:pPr>
      <w:r>
        <w:rPr>
          <w:rFonts w:ascii="Arial" w:eastAsia="Arial" w:hAnsi="Arial" w:cs="Arial"/>
          <w:sz w:val="22"/>
          <w:szCs w:val="22"/>
        </w:rPr>
        <w:t xml:space="preserve">In accordance with the General Data Protection Regulation, patients (data subjects) </w:t>
      </w:r>
      <w:r>
        <w:rPr>
          <w:rFonts w:ascii="Arial" w:eastAsia="Arial" w:hAnsi="Arial" w:cs="Arial"/>
          <w:color w:val="202A30"/>
          <w:sz w:val="22"/>
          <w:szCs w:val="22"/>
          <w:highlight w:val="white"/>
        </w:rPr>
        <w:t xml:space="preserve">have the right to access their data and any supplementary information held by </w:t>
      </w:r>
      <w:r w:rsidR="00230B59">
        <w:rPr>
          <w:rFonts w:ascii="Arial" w:eastAsia="Arial" w:hAnsi="Arial" w:cs="Arial"/>
          <w:color w:val="202A30"/>
          <w:sz w:val="22"/>
          <w:szCs w:val="22"/>
          <w:highlight w:val="white"/>
        </w:rPr>
        <w:t>Winstanley Medical Centre</w:t>
      </w:r>
      <w:r>
        <w:rPr>
          <w:rFonts w:ascii="Arial" w:eastAsia="Arial" w:hAnsi="Arial" w:cs="Arial"/>
          <w:color w:val="202A30"/>
          <w:sz w:val="22"/>
          <w:szCs w:val="22"/>
          <w:highlight w:val="white"/>
        </w:rPr>
        <w:t>; this is commonly known as a data subject access request (DSAR). Data subjects have a right to receive:</w:t>
      </w:r>
    </w:p>
    <w:p w:rsidR="00181283" w:rsidRDefault="006942C4">
      <w:pPr>
        <w:numPr>
          <w:ilvl w:val="0"/>
          <w:numId w:val="4"/>
        </w:numPr>
        <w:pBdr>
          <w:top w:val="nil"/>
          <w:left w:val="nil"/>
          <w:bottom w:val="nil"/>
          <w:right w:val="nil"/>
          <w:between w:val="nil"/>
        </w:pBdr>
        <w:contextualSpacing/>
        <w:rPr>
          <w:color w:val="202A30"/>
          <w:sz w:val="22"/>
          <w:szCs w:val="22"/>
        </w:rPr>
      </w:pPr>
      <w:r>
        <w:rPr>
          <w:rFonts w:ascii="Arial" w:eastAsia="Arial" w:hAnsi="Arial" w:cs="Arial"/>
          <w:color w:val="202A30"/>
          <w:sz w:val="22"/>
          <w:szCs w:val="22"/>
        </w:rPr>
        <w:t>Confirmation that their data is being processed</w:t>
      </w:r>
    </w:p>
    <w:p w:rsidR="00181283" w:rsidRDefault="006942C4">
      <w:pPr>
        <w:numPr>
          <w:ilvl w:val="0"/>
          <w:numId w:val="4"/>
        </w:numPr>
        <w:pBdr>
          <w:top w:val="nil"/>
          <w:left w:val="nil"/>
          <w:bottom w:val="nil"/>
          <w:right w:val="nil"/>
          <w:between w:val="nil"/>
        </w:pBdr>
        <w:contextualSpacing/>
        <w:rPr>
          <w:color w:val="202A30"/>
          <w:sz w:val="22"/>
          <w:szCs w:val="22"/>
        </w:rPr>
      </w:pPr>
      <w:r>
        <w:rPr>
          <w:rFonts w:ascii="Arial" w:eastAsia="Arial" w:hAnsi="Arial" w:cs="Arial"/>
          <w:color w:val="202A30"/>
          <w:sz w:val="22"/>
          <w:szCs w:val="22"/>
        </w:rPr>
        <w:t>Access to their personal data</w:t>
      </w:r>
    </w:p>
    <w:p w:rsidR="00181283" w:rsidRPr="002D42CD" w:rsidRDefault="006942C4">
      <w:pPr>
        <w:numPr>
          <w:ilvl w:val="0"/>
          <w:numId w:val="4"/>
        </w:numPr>
        <w:pBdr>
          <w:top w:val="nil"/>
          <w:left w:val="nil"/>
          <w:bottom w:val="nil"/>
          <w:right w:val="nil"/>
          <w:between w:val="nil"/>
        </w:pBdr>
        <w:contextualSpacing/>
        <w:rPr>
          <w:color w:val="000000" w:themeColor="text1"/>
          <w:sz w:val="22"/>
          <w:szCs w:val="22"/>
        </w:rPr>
      </w:pPr>
      <w:r w:rsidRPr="002D42CD">
        <w:rPr>
          <w:rFonts w:ascii="Arial" w:eastAsia="Arial" w:hAnsi="Arial" w:cs="Arial"/>
          <w:color w:val="000000" w:themeColor="text1"/>
          <w:sz w:val="22"/>
          <w:szCs w:val="22"/>
        </w:rPr>
        <w:t>Access to any other supplementary information held about them</w:t>
      </w:r>
    </w:p>
    <w:p w:rsidR="00181283" w:rsidRPr="002D42CD" w:rsidRDefault="00181283">
      <w:pPr>
        <w:rPr>
          <w:rFonts w:ascii="Arial" w:eastAsia="Arial" w:hAnsi="Arial" w:cs="Arial"/>
          <w:b/>
          <w:color w:val="000000" w:themeColor="text1"/>
          <w:sz w:val="22"/>
          <w:szCs w:val="22"/>
        </w:rPr>
      </w:pPr>
    </w:p>
    <w:p w:rsidR="00181283" w:rsidRPr="002D42CD" w:rsidRDefault="006942C4">
      <w:pPr>
        <w:rPr>
          <w:rFonts w:ascii="Arial" w:eastAsia="Arial" w:hAnsi="Arial" w:cs="Arial"/>
          <w:b/>
          <w:color w:val="000000" w:themeColor="text1"/>
          <w:sz w:val="22"/>
          <w:szCs w:val="22"/>
        </w:rPr>
      </w:pPr>
      <w:r w:rsidRPr="002D42CD">
        <w:rPr>
          <w:rFonts w:ascii="Arial" w:eastAsia="Arial" w:hAnsi="Arial" w:cs="Arial"/>
          <w:b/>
          <w:color w:val="000000" w:themeColor="text1"/>
          <w:sz w:val="22"/>
          <w:szCs w:val="22"/>
        </w:rPr>
        <w:t>Options for access</w:t>
      </w:r>
    </w:p>
    <w:p w:rsidR="00181283" w:rsidRPr="002D42CD" w:rsidRDefault="00181283">
      <w:pPr>
        <w:rPr>
          <w:color w:val="000000" w:themeColor="text1"/>
          <w:highlight w:val="cyan"/>
        </w:rPr>
      </w:pPr>
    </w:p>
    <w:p w:rsidR="00181283" w:rsidRPr="002D42CD" w:rsidRDefault="006942C4">
      <w:pPr>
        <w:rPr>
          <w:rFonts w:ascii="Arial" w:eastAsia="Arial" w:hAnsi="Arial" w:cs="Arial"/>
          <w:color w:val="000000" w:themeColor="text1"/>
          <w:sz w:val="22"/>
          <w:szCs w:val="22"/>
        </w:rPr>
      </w:pPr>
      <w:r w:rsidRPr="002D42CD">
        <w:rPr>
          <w:rFonts w:ascii="Arial" w:eastAsia="Arial" w:hAnsi="Arial" w:cs="Arial"/>
          <w:color w:val="000000" w:themeColor="text1"/>
          <w:sz w:val="22"/>
          <w:szCs w:val="22"/>
        </w:rPr>
        <w:t xml:space="preserve">As of April 2016, practices have been obliged to allow </w:t>
      </w:r>
      <w:proofErr w:type="gramStart"/>
      <w:r w:rsidRPr="002D42CD">
        <w:rPr>
          <w:rFonts w:ascii="Arial" w:eastAsia="Arial" w:hAnsi="Arial" w:cs="Arial"/>
          <w:color w:val="000000" w:themeColor="text1"/>
          <w:sz w:val="22"/>
          <w:szCs w:val="22"/>
        </w:rPr>
        <w:t>patients</w:t>
      </w:r>
      <w:proofErr w:type="gramEnd"/>
      <w:r w:rsidRPr="002D42CD">
        <w:rPr>
          <w:rFonts w:ascii="Arial" w:eastAsia="Arial" w:hAnsi="Arial" w:cs="Arial"/>
          <w:color w:val="000000" w:themeColor="text1"/>
          <w:sz w:val="22"/>
          <w:szCs w:val="22"/>
        </w:rPr>
        <w:t xml:space="preserve"> access to their health record online. This service will enable the patient to view coded information held in their health record. Prior to accessing this information, you will have to visit the practice and undertake an identity check before being granted access to your records.</w:t>
      </w:r>
      <w:r w:rsidR="004B72B0">
        <w:rPr>
          <w:rFonts w:ascii="Arial" w:eastAsia="Arial" w:hAnsi="Arial" w:cs="Arial"/>
          <w:color w:val="000000" w:themeColor="text1"/>
          <w:sz w:val="22"/>
          <w:szCs w:val="22"/>
        </w:rPr>
        <w:t xml:space="preserve">  </w:t>
      </w:r>
      <w:r w:rsidRPr="002D42CD">
        <w:rPr>
          <w:rFonts w:ascii="Arial" w:eastAsia="Arial" w:hAnsi="Arial" w:cs="Arial"/>
          <w:color w:val="000000" w:themeColor="text1"/>
          <w:sz w:val="22"/>
          <w:szCs w:val="22"/>
        </w:rPr>
        <w:t>In addition, you can make a request to be provided with copies of your health record. To do so, you must submit a Data Subject Access Request (DSAR) form; this can be submitted electronically and the DSAR form is available on the practice website. Alternatively, a paper copy of the DSAR is available from reception. You will need to submit the form online or return the completed paper copy of the DSAR to the practice. Patients do not have to pay a fee for copies of their records.</w:t>
      </w:r>
      <w:r w:rsidR="004B72B0">
        <w:rPr>
          <w:rFonts w:ascii="Arial" w:eastAsia="Arial" w:hAnsi="Arial" w:cs="Arial"/>
          <w:color w:val="000000" w:themeColor="text1"/>
          <w:sz w:val="22"/>
          <w:szCs w:val="22"/>
        </w:rPr>
        <w:t xml:space="preserve">  Access may be granted via our “Access Online” if agreed to by the patient and supported by the GP.</w:t>
      </w:r>
    </w:p>
    <w:p w:rsidR="00181283" w:rsidRPr="002D42CD" w:rsidRDefault="00181283">
      <w:pPr>
        <w:rPr>
          <w:rFonts w:ascii="Arial" w:eastAsia="Arial" w:hAnsi="Arial" w:cs="Arial"/>
          <w:color w:val="000000" w:themeColor="text1"/>
          <w:sz w:val="22"/>
          <w:szCs w:val="22"/>
        </w:rPr>
      </w:pPr>
    </w:p>
    <w:p w:rsidR="00181283" w:rsidRPr="002D42CD" w:rsidRDefault="006942C4">
      <w:pPr>
        <w:rPr>
          <w:rFonts w:ascii="Arial" w:eastAsia="Arial" w:hAnsi="Arial" w:cs="Arial"/>
          <w:b/>
          <w:color w:val="000000" w:themeColor="text1"/>
        </w:rPr>
      </w:pPr>
      <w:r w:rsidRPr="002D42CD">
        <w:rPr>
          <w:rFonts w:ascii="Arial" w:eastAsia="Arial" w:hAnsi="Arial" w:cs="Arial"/>
          <w:b/>
          <w:color w:val="000000" w:themeColor="text1"/>
        </w:rPr>
        <w:t>Time frame</w:t>
      </w:r>
    </w:p>
    <w:p w:rsidR="00181283" w:rsidRPr="002D42CD" w:rsidRDefault="00181283">
      <w:pPr>
        <w:rPr>
          <w:rFonts w:ascii="Arial" w:eastAsia="Arial" w:hAnsi="Arial" w:cs="Arial"/>
          <w:b/>
          <w:color w:val="000000" w:themeColor="text1"/>
        </w:rPr>
      </w:pPr>
    </w:p>
    <w:p w:rsidR="00181283" w:rsidRPr="002D42CD" w:rsidRDefault="006942C4">
      <w:pPr>
        <w:rPr>
          <w:rFonts w:ascii="Arial" w:eastAsia="Arial" w:hAnsi="Arial" w:cs="Arial"/>
          <w:color w:val="000000" w:themeColor="text1"/>
          <w:sz w:val="22"/>
          <w:szCs w:val="22"/>
        </w:rPr>
      </w:pPr>
      <w:r w:rsidRPr="002D42CD">
        <w:rPr>
          <w:rFonts w:ascii="Arial" w:eastAsia="Arial" w:hAnsi="Arial" w:cs="Arial"/>
          <w:color w:val="000000" w:themeColor="text1"/>
          <w:sz w:val="22"/>
          <w:szCs w:val="22"/>
        </w:rPr>
        <w:t xml:space="preserve">Once the DSAR form is submitted, </w:t>
      </w:r>
      <w:r w:rsidR="00230B59" w:rsidRPr="002D42CD">
        <w:rPr>
          <w:rFonts w:ascii="Arial" w:eastAsia="Arial" w:hAnsi="Arial" w:cs="Arial"/>
          <w:color w:val="000000" w:themeColor="text1"/>
          <w:sz w:val="22"/>
          <w:szCs w:val="22"/>
        </w:rPr>
        <w:t>Winstanley Medical Centre</w:t>
      </w:r>
      <w:r w:rsidRPr="002D42CD">
        <w:rPr>
          <w:rFonts w:ascii="Arial" w:eastAsia="Arial" w:hAnsi="Arial" w:cs="Arial"/>
          <w:color w:val="000000" w:themeColor="text1"/>
          <w:sz w:val="22"/>
          <w:szCs w:val="22"/>
        </w:rPr>
        <w:t xml:space="preserve"> will aim to process the request within 21 days; however, this may not always be possible. The maximum time permitted to process DSARs is one calendar month.  </w:t>
      </w:r>
      <w:r w:rsidR="00EA6F16" w:rsidRPr="002D42CD">
        <w:rPr>
          <w:rFonts w:ascii="Arial" w:eastAsia="Arial" w:hAnsi="Arial" w:cs="Arial"/>
          <w:color w:val="000000" w:themeColor="text1"/>
          <w:sz w:val="22"/>
          <w:szCs w:val="22"/>
        </w:rPr>
        <w:t>In exceptional circumstances this may take longer but you will be informed if this is the case.</w:t>
      </w:r>
      <w:r w:rsidR="004B72B0">
        <w:rPr>
          <w:rFonts w:ascii="Arial" w:eastAsia="Arial" w:hAnsi="Arial" w:cs="Arial"/>
          <w:color w:val="000000" w:themeColor="text1"/>
          <w:sz w:val="22"/>
          <w:szCs w:val="22"/>
        </w:rPr>
        <w:t xml:space="preserve"> </w:t>
      </w:r>
    </w:p>
    <w:p w:rsidR="00181283" w:rsidRPr="002D42CD" w:rsidRDefault="00181283">
      <w:pPr>
        <w:rPr>
          <w:rFonts w:ascii="Arial" w:eastAsia="Arial" w:hAnsi="Arial" w:cs="Arial"/>
          <w:b/>
          <w:color w:val="000000" w:themeColor="text1"/>
          <w:sz w:val="22"/>
          <w:szCs w:val="22"/>
        </w:rPr>
      </w:pPr>
    </w:p>
    <w:p w:rsidR="00181283" w:rsidRPr="002D42CD" w:rsidRDefault="006942C4">
      <w:pPr>
        <w:rPr>
          <w:rFonts w:ascii="Arial" w:eastAsia="Arial" w:hAnsi="Arial" w:cs="Arial"/>
          <w:b/>
          <w:color w:val="000000" w:themeColor="text1"/>
        </w:rPr>
      </w:pPr>
      <w:r w:rsidRPr="002D42CD">
        <w:rPr>
          <w:rFonts w:ascii="Arial" w:eastAsia="Arial" w:hAnsi="Arial" w:cs="Arial"/>
          <w:b/>
          <w:color w:val="000000" w:themeColor="text1"/>
        </w:rPr>
        <w:t>Exemptions</w:t>
      </w:r>
    </w:p>
    <w:p w:rsidR="00181283" w:rsidRPr="002D42CD" w:rsidRDefault="00181283">
      <w:pPr>
        <w:rPr>
          <w:rFonts w:ascii="Arial" w:eastAsia="Arial" w:hAnsi="Arial" w:cs="Arial"/>
          <w:b/>
          <w:color w:val="000000" w:themeColor="text1"/>
          <w:sz w:val="22"/>
          <w:szCs w:val="22"/>
        </w:rPr>
      </w:pPr>
    </w:p>
    <w:p w:rsidR="00181283" w:rsidRPr="002D42CD" w:rsidRDefault="006942C4">
      <w:pPr>
        <w:rPr>
          <w:rFonts w:ascii="Arial" w:eastAsia="Arial" w:hAnsi="Arial" w:cs="Arial"/>
          <w:color w:val="000000" w:themeColor="text1"/>
          <w:sz w:val="22"/>
          <w:szCs w:val="22"/>
        </w:rPr>
      </w:pPr>
      <w:r w:rsidRPr="002D42CD">
        <w:rPr>
          <w:rFonts w:ascii="Arial" w:eastAsia="Arial" w:hAnsi="Arial" w:cs="Arial"/>
          <w:color w:val="000000" w:themeColor="text1"/>
          <w:sz w:val="22"/>
          <w:szCs w:val="22"/>
        </w:rPr>
        <w:t xml:space="preserve">There may be occasions when the data controller will withhold information kept in the health record, particularly if the disclosure of such information is likely to cause undue stress or harm to you or any other person.  </w:t>
      </w:r>
    </w:p>
    <w:p w:rsidR="00181283" w:rsidRPr="002D42CD" w:rsidRDefault="00181283">
      <w:pPr>
        <w:rPr>
          <w:rFonts w:ascii="Arial" w:eastAsia="Arial" w:hAnsi="Arial" w:cs="Arial"/>
          <w:b/>
          <w:color w:val="000000" w:themeColor="text1"/>
        </w:rPr>
      </w:pPr>
    </w:p>
    <w:p w:rsidR="00181283" w:rsidRPr="002D42CD" w:rsidRDefault="006942C4">
      <w:pPr>
        <w:rPr>
          <w:rFonts w:ascii="Arial" w:eastAsia="Arial" w:hAnsi="Arial" w:cs="Arial"/>
          <w:b/>
          <w:color w:val="000000" w:themeColor="text1"/>
        </w:rPr>
      </w:pPr>
      <w:r w:rsidRPr="002D42CD">
        <w:rPr>
          <w:rFonts w:ascii="Arial" w:eastAsia="Arial" w:hAnsi="Arial" w:cs="Arial"/>
          <w:b/>
          <w:color w:val="000000" w:themeColor="text1"/>
        </w:rPr>
        <w:t>Data controller</w:t>
      </w:r>
    </w:p>
    <w:p w:rsidR="00181283" w:rsidRPr="002D42CD" w:rsidRDefault="00181283">
      <w:pPr>
        <w:rPr>
          <w:rFonts w:ascii="Arial" w:eastAsia="Arial" w:hAnsi="Arial" w:cs="Arial"/>
          <w:b/>
          <w:color w:val="000000" w:themeColor="text1"/>
          <w:sz w:val="22"/>
          <w:szCs w:val="22"/>
        </w:rPr>
      </w:pPr>
    </w:p>
    <w:p w:rsidR="00181283" w:rsidRPr="002D42CD" w:rsidRDefault="006942C4">
      <w:pPr>
        <w:rPr>
          <w:rFonts w:ascii="Arial" w:eastAsia="Arial" w:hAnsi="Arial" w:cs="Arial"/>
          <w:color w:val="000000" w:themeColor="text1"/>
          <w:sz w:val="22"/>
          <w:szCs w:val="22"/>
        </w:rPr>
      </w:pPr>
      <w:r w:rsidRPr="002D42CD">
        <w:rPr>
          <w:rFonts w:ascii="Arial" w:eastAsia="Arial" w:hAnsi="Arial" w:cs="Arial"/>
          <w:color w:val="000000" w:themeColor="text1"/>
          <w:sz w:val="22"/>
          <w:szCs w:val="22"/>
        </w:rPr>
        <w:t xml:space="preserve">At </w:t>
      </w:r>
      <w:r w:rsidR="00230B59" w:rsidRPr="002D42CD">
        <w:rPr>
          <w:rFonts w:ascii="Arial" w:eastAsia="Arial" w:hAnsi="Arial" w:cs="Arial"/>
          <w:color w:val="000000" w:themeColor="text1"/>
          <w:sz w:val="22"/>
          <w:szCs w:val="22"/>
        </w:rPr>
        <w:t>Winstanley Medical Centre</w:t>
      </w:r>
      <w:r w:rsidRPr="002D42CD">
        <w:rPr>
          <w:rFonts w:ascii="Arial" w:eastAsia="Arial" w:hAnsi="Arial" w:cs="Arial"/>
          <w:color w:val="000000" w:themeColor="text1"/>
          <w:sz w:val="22"/>
          <w:szCs w:val="22"/>
        </w:rPr>
        <w:t xml:space="preserve"> the data </w:t>
      </w:r>
      <w:proofErr w:type="gramStart"/>
      <w:r w:rsidRPr="002D42CD">
        <w:rPr>
          <w:rFonts w:ascii="Arial" w:eastAsia="Arial" w:hAnsi="Arial" w:cs="Arial"/>
          <w:color w:val="000000" w:themeColor="text1"/>
          <w:sz w:val="22"/>
          <w:szCs w:val="22"/>
        </w:rPr>
        <w:t xml:space="preserve">controller is </w:t>
      </w:r>
      <w:r w:rsidR="00EA6F16" w:rsidRPr="002D42CD">
        <w:rPr>
          <w:rFonts w:ascii="Arial" w:eastAsia="Arial" w:hAnsi="Arial" w:cs="Arial"/>
          <w:color w:val="000000" w:themeColor="text1"/>
          <w:sz w:val="22"/>
          <w:szCs w:val="22"/>
        </w:rPr>
        <w:t xml:space="preserve">the Practice Manager </w:t>
      </w:r>
      <w:r w:rsidRPr="002D42CD">
        <w:rPr>
          <w:rFonts w:ascii="Arial" w:eastAsia="Arial" w:hAnsi="Arial" w:cs="Arial"/>
          <w:color w:val="000000" w:themeColor="text1"/>
          <w:sz w:val="22"/>
          <w:szCs w:val="22"/>
        </w:rPr>
        <w:t>and should you have any questions relating to accessing your medical records, please ask</w:t>
      </w:r>
      <w:proofErr w:type="gramEnd"/>
      <w:r w:rsidRPr="002D42CD">
        <w:rPr>
          <w:rFonts w:ascii="Arial" w:eastAsia="Arial" w:hAnsi="Arial" w:cs="Arial"/>
          <w:color w:val="000000" w:themeColor="text1"/>
          <w:sz w:val="22"/>
          <w:szCs w:val="22"/>
        </w:rPr>
        <w:t xml:space="preserve"> to discuss this with the named data controller.  </w:t>
      </w:r>
    </w:p>
    <w:p w:rsidR="00181283" w:rsidRDefault="00181283">
      <w:pPr>
        <w:rPr>
          <w:rFonts w:ascii="Arial" w:eastAsia="Arial" w:hAnsi="Arial" w:cs="Arial"/>
          <w:b/>
          <w:sz w:val="20"/>
          <w:szCs w:val="20"/>
        </w:rPr>
      </w:pPr>
    </w:p>
    <w:p w:rsidR="00181283" w:rsidRDefault="00181283">
      <w:pPr>
        <w:rPr>
          <w:rFonts w:ascii="Arial" w:eastAsia="Arial" w:hAnsi="Arial" w:cs="Arial"/>
          <w:b/>
          <w:sz w:val="22"/>
          <w:szCs w:val="22"/>
        </w:rPr>
      </w:pPr>
    </w:p>
    <w:p w:rsidR="00181283" w:rsidRDefault="00B22577">
      <w:pPr>
        <w:rPr>
          <w:rFonts w:ascii="Arial" w:eastAsia="Arial" w:hAnsi="Arial" w:cs="Arial"/>
          <w:color w:val="202A30"/>
          <w:sz w:val="22"/>
          <w:szCs w:val="22"/>
        </w:rPr>
      </w:pPr>
      <w:r>
        <w:rPr>
          <w:rFonts w:ascii="Arial" w:eastAsia="Arial" w:hAnsi="Arial" w:cs="Arial"/>
          <w:color w:val="202A30"/>
          <w:sz w:val="22"/>
          <w:szCs w:val="22"/>
        </w:rPr>
        <w:t xml:space="preserve">Paul Bridgeman, Practice Manager - </w:t>
      </w:r>
      <w:r w:rsidR="00230B59">
        <w:rPr>
          <w:rFonts w:ascii="Arial" w:eastAsia="Arial" w:hAnsi="Arial" w:cs="Arial"/>
          <w:color w:val="202A30"/>
          <w:sz w:val="22"/>
          <w:szCs w:val="22"/>
        </w:rPr>
        <w:t>Winstanley Medical Centre</w:t>
      </w:r>
      <w:r w:rsidR="006942C4">
        <w:rPr>
          <w:rFonts w:ascii="Arial" w:eastAsia="Arial" w:hAnsi="Arial" w:cs="Arial"/>
          <w:color w:val="202A30"/>
          <w:sz w:val="22"/>
          <w:szCs w:val="22"/>
        </w:rPr>
        <w:t xml:space="preserve"> Data </w:t>
      </w:r>
      <w:r w:rsidR="004B72B0">
        <w:rPr>
          <w:rFonts w:ascii="Arial" w:eastAsia="Arial" w:hAnsi="Arial" w:cs="Arial"/>
          <w:color w:val="202A30"/>
          <w:sz w:val="22"/>
          <w:szCs w:val="22"/>
        </w:rPr>
        <w:t>C</w:t>
      </w:r>
      <w:r w:rsidR="006942C4">
        <w:rPr>
          <w:rFonts w:ascii="Arial" w:eastAsia="Arial" w:hAnsi="Arial" w:cs="Arial"/>
          <w:color w:val="202A30"/>
          <w:sz w:val="22"/>
          <w:szCs w:val="22"/>
        </w:rPr>
        <w:t>ontroller</w:t>
      </w:r>
    </w:p>
    <w:sectPr w:rsidR="00181283">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32" w:rsidRDefault="006942C4">
      <w:r>
        <w:separator/>
      </w:r>
    </w:p>
  </w:endnote>
  <w:endnote w:type="continuationSeparator" w:id="0">
    <w:p w:rsidR="00C90832" w:rsidRDefault="0069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Bdr>
        <w:top w:val="nil"/>
        <w:left w:val="nil"/>
        <w:bottom w:val="nil"/>
        <w:right w:val="nil"/>
        <w:between w:val="nil"/>
      </w:pBdr>
      <w:tabs>
        <w:tab w:val="center" w:pos="4513"/>
        <w:tab w:val="right" w:pos="9026"/>
      </w:tabs>
      <w:jc w:val="right"/>
      <w:rPr>
        <w:color w:val="000000"/>
      </w:rPr>
    </w:pPr>
  </w:p>
  <w:p w:rsidR="00181283" w:rsidRDefault="006942C4">
    <w:pPr>
      <w:pBdr>
        <w:top w:val="nil"/>
        <w:left w:val="nil"/>
        <w:bottom w:val="nil"/>
        <w:right w:val="nil"/>
        <w:between w:val="nil"/>
      </w:pBdr>
      <w:tabs>
        <w:tab w:val="center" w:pos="4513"/>
        <w:tab w:val="right" w:pos="9026"/>
      </w:tabs>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6942C4">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A6CAC">
      <w:rPr>
        <w:noProof/>
        <w:color w:val="000000"/>
      </w:rPr>
      <w:t>1</w:t>
    </w:r>
    <w:r>
      <w:rPr>
        <w:color w:val="000000"/>
      </w:rPr>
      <w:fldChar w:fldCharType="end"/>
    </w:r>
  </w:p>
  <w:p w:rsidR="00181283" w:rsidRDefault="00685EA1">
    <w:pPr>
      <w:pBdr>
        <w:top w:val="nil"/>
        <w:left w:val="nil"/>
        <w:bottom w:val="nil"/>
        <w:right w:val="nil"/>
        <w:between w:val="nil"/>
      </w:pBdr>
      <w:tabs>
        <w:tab w:val="center" w:pos="4513"/>
        <w:tab w:val="right" w:pos="9026"/>
      </w:tabs>
      <w:ind w:right="360"/>
      <w:rPr>
        <w:color w:val="000000"/>
      </w:rPr>
    </w:pPr>
    <w:r>
      <w:rPr>
        <w:color w:val="000000"/>
      </w:rPr>
      <w:t>Next Review Feb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32" w:rsidRDefault="006942C4">
      <w:r>
        <w:separator/>
      </w:r>
    </w:p>
  </w:footnote>
  <w:footnote w:type="continuationSeparator" w:id="0">
    <w:p w:rsidR="00C90832" w:rsidRDefault="006942C4">
      <w:r>
        <w:continuationSeparator/>
      </w:r>
    </w:p>
  </w:footnote>
  <w:footnote w:id="1">
    <w:p w:rsidR="00181283" w:rsidRDefault="006942C4">
      <w:pPr>
        <w:pBdr>
          <w:top w:val="nil"/>
          <w:left w:val="nil"/>
          <w:bottom w:val="nil"/>
          <w:right w:val="nil"/>
          <w:between w:val="nil"/>
        </w:pBdr>
        <w:rPr>
          <w:color w:val="000000"/>
        </w:rPr>
      </w:pPr>
      <w:r>
        <w:rPr>
          <w:rStyle w:val="FootnoteReference"/>
        </w:rPr>
        <w:footnoteRef/>
      </w:r>
      <w:r>
        <w:rPr>
          <w:color w:val="000000"/>
        </w:rPr>
        <w:t xml:space="preserve"> </w:t>
      </w:r>
      <w:hyperlink r:id="rId1">
        <w:r>
          <w:rPr>
            <w:color w:val="0563C1"/>
            <w:u w:val="single"/>
          </w:rPr>
          <w:t>How do I access my medical records (health records)?</w:t>
        </w:r>
      </w:hyperlink>
      <w:r>
        <w:rPr>
          <w:color w:val="000000"/>
        </w:rPr>
        <w:t xml:space="preserve"> </w:t>
      </w:r>
    </w:p>
  </w:footnote>
  <w:footnote w:id="2">
    <w:p w:rsidR="00181283" w:rsidRDefault="006942C4">
      <w:pPr>
        <w:pBdr>
          <w:top w:val="nil"/>
          <w:left w:val="nil"/>
          <w:bottom w:val="nil"/>
          <w:right w:val="nil"/>
          <w:between w:val="nil"/>
        </w:pBdr>
        <w:rPr>
          <w:color w:val="000000"/>
        </w:rPr>
      </w:pPr>
      <w:r>
        <w:rPr>
          <w:rStyle w:val="FootnoteReference"/>
        </w:rPr>
        <w:footnoteRef/>
      </w:r>
      <w:r>
        <w:rPr>
          <w:color w:val="000000"/>
        </w:rPr>
        <w:t xml:space="preserve"> Access to health records</w:t>
      </w:r>
    </w:p>
    <w:p w:rsidR="00181283" w:rsidRDefault="00DA6CAC">
      <w:pPr>
        <w:pBdr>
          <w:top w:val="nil"/>
          <w:left w:val="nil"/>
          <w:bottom w:val="nil"/>
          <w:right w:val="nil"/>
          <w:between w:val="nil"/>
        </w:pBdr>
        <w:rPr>
          <w:color w:val="000000"/>
        </w:rPr>
      </w:pPr>
      <w:hyperlink r:id="rId2">
        <w:r w:rsidR="006942C4">
          <w:rPr>
            <w:color w:val="0563C1"/>
            <w:u w:val="single"/>
          </w:rPr>
          <w:t>https://www.bma.org.uk/advice/employment/ethics/confidentiality-and-health-records/access-to-health-records</w:t>
        </w:r>
      </w:hyperlink>
      <w:r w:rsidR="006942C4">
        <w:rPr>
          <w:color w:val="000000"/>
        </w:rPr>
        <w:t xml:space="preserve"> </w:t>
      </w:r>
    </w:p>
  </w:footnote>
  <w:footnote w:id="3">
    <w:p w:rsidR="00181283" w:rsidRDefault="006942C4">
      <w:pPr>
        <w:pBdr>
          <w:top w:val="nil"/>
          <w:left w:val="nil"/>
          <w:bottom w:val="nil"/>
          <w:right w:val="nil"/>
          <w:between w:val="nil"/>
        </w:pBdr>
        <w:rPr>
          <w:color w:val="000000"/>
        </w:rPr>
      </w:pPr>
      <w:r>
        <w:rPr>
          <w:rStyle w:val="FootnoteReference"/>
        </w:rPr>
        <w:footnoteRef/>
      </w:r>
      <w:r>
        <w:rPr>
          <w:color w:val="000000"/>
        </w:rPr>
        <w:t xml:space="preserve"> Parental responsibility </w:t>
      </w:r>
    </w:p>
    <w:p w:rsidR="00181283" w:rsidRDefault="00DA6CAC">
      <w:pPr>
        <w:pBdr>
          <w:top w:val="nil"/>
          <w:left w:val="nil"/>
          <w:bottom w:val="nil"/>
          <w:right w:val="nil"/>
          <w:between w:val="nil"/>
        </w:pBdr>
        <w:rPr>
          <w:color w:val="000000"/>
        </w:rPr>
      </w:pPr>
      <w:hyperlink r:id="rId3">
        <w:r w:rsidR="006942C4">
          <w:rPr>
            <w:color w:val="0563C1"/>
            <w:u w:val="single"/>
          </w:rPr>
          <w:t>https://www.bma.org.uk/advice/employment/ethics/children-and-young-people/parental-responsibility</w:t>
        </w:r>
      </w:hyperlink>
      <w:r w:rsidR="006942C4">
        <w:rPr>
          <w:color w:val="000000"/>
        </w:rPr>
        <w:t xml:space="preserve"> </w:t>
      </w:r>
    </w:p>
  </w:footnote>
  <w:footnote w:id="4">
    <w:p w:rsidR="00181283" w:rsidRDefault="006942C4">
      <w:pPr>
        <w:pBdr>
          <w:top w:val="nil"/>
          <w:left w:val="nil"/>
          <w:bottom w:val="nil"/>
          <w:right w:val="nil"/>
          <w:between w:val="nil"/>
        </w:pBdr>
        <w:rPr>
          <w:color w:val="000000"/>
        </w:rPr>
      </w:pPr>
      <w:r>
        <w:rPr>
          <w:rStyle w:val="FootnoteReference"/>
        </w:rPr>
        <w:footnoteRef/>
      </w:r>
      <w:r>
        <w:rPr>
          <w:color w:val="000000"/>
        </w:rPr>
        <w:t xml:space="preserve"> </w:t>
      </w:r>
      <w:hyperlink r:id="rId4">
        <w:r>
          <w:rPr>
            <w:color w:val="0563C1"/>
            <w:u w:val="single"/>
          </w:rPr>
          <w:t>Good Practice Guidance on ID Verification</w:t>
        </w:r>
      </w:hyperlink>
      <w:r>
        <w:rPr>
          <w:color w:val="000000"/>
        </w:rPr>
        <w:t xml:space="preserve"> </w:t>
      </w:r>
    </w:p>
    <w:p w:rsidR="00181283" w:rsidRDefault="00181283">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EA6F16">
    <w:pPr>
      <w:pBdr>
        <w:top w:val="nil"/>
        <w:left w:val="nil"/>
        <w:bottom w:val="nil"/>
        <w:right w:val="nil"/>
        <w:between w:val="nil"/>
      </w:pBdr>
      <w:tabs>
        <w:tab w:val="center" w:pos="4513"/>
        <w:tab w:val="right" w:pos="9026"/>
      </w:tabs>
      <w:jc w:val="center"/>
      <w:rPr>
        <w:color w:val="000000"/>
      </w:rPr>
    </w:pPr>
    <w:r>
      <w:rPr>
        <w:rFonts w:eastAsia="Times New Roman"/>
        <w:noProof/>
      </w:rPr>
      <w:drawing>
        <wp:inline distT="0" distB="0" distL="0" distR="0">
          <wp:extent cx="2743200" cy="672941"/>
          <wp:effectExtent l="0" t="0" r="0" b="0"/>
          <wp:docPr id="1" name="Picture 1" descr="cid:9A408D36-426B-4D21-AF79-57F6A18EDC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8DCFD4-520A-4A18-8F2F-9E9A84F93AB8" descr="cid:9A408D36-426B-4D21-AF79-57F6A18EDC9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752802" cy="67529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83" w:rsidRDefault="00181283">
    <w:pPr>
      <w:pBdr>
        <w:top w:val="nil"/>
        <w:left w:val="nil"/>
        <w:bottom w:val="nil"/>
        <w:right w:val="nil"/>
        <w:between w:val="nil"/>
      </w:pBdr>
      <w:tabs>
        <w:tab w:val="center" w:pos="4513"/>
        <w:tab w:val="right" w:pos="9026"/>
      </w:tabs>
      <w:jc w:val="center"/>
      <w:rPr>
        <w:color w:val="000000"/>
      </w:rPr>
    </w:pPr>
  </w:p>
  <w:p w:rsidR="00181283" w:rsidRDefault="00181283">
    <w:pPr>
      <w:pBdr>
        <w:top w:val="nil"/>
        <w:left w:val="nil"/>
        <w:bottom w:val="nil"/>
        <w:right w:val="nil"/>
        <w:between w:val="nil"/>
      </w:pBdr>
      <w:tabs>
        <w:tab w:val="center" w:pos="4513"/>
        <w:tab w:val="right" w:pos="902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1C92"/>
    <w:multiLevelType w:val="multilevel"/>
    <w:tmpl w:val="62D644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B0E20A7"/>
    <w:multiLevelType w:val="multilevel"/>
    <w:tmpl w:val="B92E957C"/>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2">
    <w:nsid w:val="1C8B288A"/>
    <w:multiLevelType w:val="multilevel"/>
    <w:tmpl w:val="D6D67104"/>
    <w:lvl w:ilvl="0">
      <w:start w:val="1"/>
      <w:numFmt w:val="decimal"/>
      <w:lvlText w:val="%1"/>
      <w:lvlJc w:val="left"/>
      <w:pPr>
        <w:ind w:left="432" w:hanging="432"/>
      </w:pPr>
      <w:rPr>
        <w:sz w:val="28"/>
        <w:szCs w:val="28"/>
      </w:rPr>
    </w:lvl>
    <w:lvl w:ilvl="1">
      <w:start w:val="1"/>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37D948AC"/>
    <w:multiLevelType w:val="multilevel"/>
    <w:tmpl w:val="5FC44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9B45EFD"/>
    <w:multiLevelType w:val="multilevel"/>
    <w:tmpl w:val="C9741DA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F9D26C0"/>
    <w:multiLevelType w:val="multilevel"/>
    <w:tmpl w:val="B1D488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6E2097E"/>
    <w:multiLevelType w:val="hybridMultilevel"/>
    <w:tmpl w:val="5DDAF2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48FA723B"/>
    <w:multiLevelType w:val="multilevel"/>
    <w:tmpl w:val="3304799A"/>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8">
    <w:nsid w:val="4D93374C"/>
    <w:multiLevelType w:val="multilevel"/>
    <w:tmpl w:val="51660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DB363E3"/>
    <w:multiLevelType w:val="multilevel"/>
    <w:tmpl w:val="89F4CF44"/>
    <w:lvl w:ilvl="0">
      <w:start w:val="1"/>
      <w:numFmt w:val="bullet"/>
      <w:lvlText w:val="●"/>
      <w:lvlJc w:val="left"/>
      <w:pPr>
        <w:ind w:left="832" w:hanging="360"/>
      </w:pPr>
      <w:rPr>
        <w:rFonts w:ascii="Noto Sans Symbols" w:eastAsia="Noto Sans Symbols" w:hAnsi="Noto Sans Symbols" w:cs="Noto Sans Symbols"/>
      </w:rPr>
    </w:lvl>
    <w:lvl w:ilvl="1">
      <w:start w:val="1"/>
      <w:numFmt w:val="bullet"/>
      <w:lvlText w:val="o"/>
      <w:lvlJc w:val="left"/>
      <w:pPr>
        <w:ind w:left="1552" w:hanging="360"/>
      </w:pPr>
      <w:rPr>
        <w:rFonts w:ascii="Courier New" w:eastAsia="Courier New" w:hAnsi="Courier New" w:cs="Courier New"/>
      </w:rPr>
    </w:lvl>
    <w:lvl w:ilvl="2">
      <w:start w:val="1"/>
      <w:numFmt w:val="bullet"/>
      <w:lvlText w:val="▪"/>
      <w:lvlJc w:val="left"/>
      <w:pPr>
        <w:ind w:left="2272" w:hanging="360"/>
      </w:pPr>
      <w:rPr>
        <w:rFonts w:ascii="Noto Sans Symbols" w:eastAsia="Noto Sans Symbols" w:hAnsi="Noto Sans Symbols" w:cs="Noto Sans Symbols"/>
      </w:rPr>
    </w:lvl>
    <w:lvl w:ilvl="3">
      <w:start w:val="1"/>
      <w:numFmt w:val="bullet"/>
      <w:lvlText w:val="●"/>
      <w:lvlJc w:val="left"/>
      <w:pPr>
        <w:ind w:left="2992" w:hanging="360"/>
      </w:pPr>
      <w:rPr>
        <w:rFonts w:ascii="Noto Sans Symbols" w:eastAsia="Noto Sans Symbols" w:hAnsi="Noto Sans Symbols" w:cs="Noto Sans Symbols"/>
      </w:rPr>
    </w:lvl>
    <w:lvl w:ilvl="4">
      <w:start w:val="1"/>
      <w:numFmt w:val="bullet"/>
      <w:lvlText w:val="o"/>
      <w:lvlJc w:val="left"/>
      <w:pPr>
        <w:ind w:left="3712" w:hanging="360"/>
      </w:pPr>
      <w:rPr>
        <w:rFonts w:ascii="Courier New" w:eastAsia="Courier New" w:hAnsi="Courier New" w:cs="Courier New"/>
      </w:rPr>
    </w:lvl>
    <w:lvl w:ilvl="5">
      <w:start w:val="1"/>
      <w:numFmt w:val="bullet"/>
      <w:lvlText w:val="▪"/>
      <w:lvlJc w:val="left"/>
      <w:pPr>
        <w:ind w:left="4432" w:hanging="360"/>
      </w:pPr>
      <w:rPr>
        <w:rFonts w:ascii="Noto Sans Symbols" w:eastAsia="Noto Sans Symbols" w:hAnsi="Noto Sans Symbols" w:cs="Noto Sans Symbols"/>
      </w:rPr>
    </w:lvl>
    <w:lvl w:ilvl="6">
      <w:start w:val="1"/>
      <w:numFmt w:val="bullet"/>
      <w:lvlText w:val="●"/>
      <w:lvlJc w:val="left"/>
      <w:pPr>
        <w:ind w:left="5152" w:hanging="360"/>
      </w:pPr>
      <w:rPr>
        <w:rFonts w:ascii="Noto Sans Symbols" w:eastAsia="Noto Sans Symbols" w:hAnsi="Noto Sans Symbols" w:cs="Noto Sans Symbols"/>
      </w:rPr>
    </w:lvl>
    <w:lvl w:ilvl="7">
      <w:start w:val="1"/>
      <w:numFmt w:val="bullet"/>
      <w:lvlText w:val="o"/>
      <w:lvlJc w:val="left"/>
      <w:pPr>
        <w:ind w:left="5872" w:hanging="360"/>
      </w:pPr>
      <w:rPr>
        <w:rFonts w:ascii="Courier New" w:eastAsia="Courier New" w:hAnsi="Courier New" w:cs="Courier New"/>
      </w:rPr>
    </w:lvl>
    <w:lvl w:ilvl="8">
      <w:start w:val="1"/>
      <w:numFmt w:val="bullet"/>
      <w:lvlText w:val="▪"/>
      <w:lvlJc w:val="left"/>
      <w:pPr>
        <w:ind w:left="6592" w:hanging="360"/>
      </w:pPr>
      <w:rPr>
        <w:rFonts w:ascii="Noto Sans Symbols" w:eastAsia="Noto Sans Symbols" w:hAnsi="Noto Sans Symbols" w:cs="Noto Sans Symbols"/>
      </w:rPr>
    </w:lvl>
  </w:abstractNum>
  <w:abstractNum w:abstractNumId="10">
    <w:nsid w:val="7283527D"/>
    <w:multiLevelType w:val="multilevel"/>
    <w:tmpl w:val="AAF4BCF0"/>
    <w:lvl w:ilvl="0">
      <w:start w:val="3"/>
      <w:numFmt w:val="decimal"/>
      <w:lvlText w:val="%1"/>
      <w:lvlJc w:val="left"/>
      <w:pPr>
        <w:ind w:left="432" w:hanging="432"/>
      </w:pPr>
      <w:rPr>
        <w:sz w:val="28"/>
        <w:szCs w:val="28"/>
      </w:rPr>
    </w:lvl>
    <w:lvl w:ilvl="1">
      <w:start w:val="5"/>
      <w:numFmt w:val="decimal"/>
      <w:lvlText w:val="%1.%2"/>
      <w:lvlJc w:val="left"/>
      <w:pPr>
        <w:ind w:left="576" w:hanging="576"/>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756B60B6"/>
    <w:multiLevelType w:val="multilevel"/>
    <w:tmpl w:val="E696D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8"/>
  </w:num>
  <w:num w:numId="6">
    <w:abstractNumId w:val="9"/>
  </w:num>
  <w:num w:numId="7">
    <w:abstractNumId w:val="10"/>
  </w:num>
  <w:num w:numId="8">
    <w:abstractNumId w:val="11"/>
  </w:num>
  <w:num w:numId="9">
    <w:abstractNumId w:val="2"/>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1283"/>
    <w:rsid w:val="000F2D67"/>
    <w:rsid w:val="00181283"/>
    <w:rsid w:val="00230B59"/>
    <w:rsid w:val="002D42CD"/>
    <w:rsid w:val="004B72B0"/>
    <w:rsid w:val="00685EA1"/>
    <w:rsid w:val="006942C4"/>
    <w:rsid w:val="006A7CCB"/>
    <w:rsid w:val="007D251B"/>
    <w:rsid w:val="00862DBE"/>
    <w:rsid w:val="00927FD3"/>
    <w:rsid w:val="00B22577"/>
    <w:rsid w:val="00C90832"/>
    <w:rsid w:val="00D71143"/>
    <w:rsid w:val="00DA6CAC"/>
    <w:rsid w:val="00DC5D61"/>
    <w:rsid w:val="00EA6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rPr>
  </w:style>
  <w:style w:type="paragraph" w:customStyle="1" w:styleId="p2">
    <w:name w:val="p2"/>
    <w:basedOn w:val="Normal"/>
    <w:rsid w:val="00D86F8B"/>
    <w:rPr>
      <w:rFonts w:ascii="Helvetica" w:hAnsi="Helvetica" w:cs="Times New Roman"/>
      <w:sz w:val="21"/>
      <w:szCs w:val="21"/>
    </w:rPr>
  </w:style>
  <w:style w:type="paragraph" w:customStyle="1" w:styleId="p3">
    <w:name w:val="p3"/>
    <w:basedOn w:val="Normal"/>
    <w:rsid w:val="00D86F8B"/>
    <w:rPr>
      <w:rFonts w:ascii="Helvetica" w:hAnsi="Helvetica" w:cs="Times New Roman"/>
      <w:color w:val="D71E00"/>
      <w:sz w:val="30"/>
      <w:szCs w:val="30"/>
    </w:rPr>
  </w:style>
  <w:style w:type="paragraph" w:customStyle="1" w:styleId="p4">
    <w:name w:val="p4"/>
    <w:basedOn w:val="Normal"/>
    <w:rsid w:val="00D86F8B"/>
    <w:rPr>
      <w:rFonts w:ascii="Helvetica" w:hAnsi="Helvetica" w:cs="Times New Roman"/>
      <w:color w:val="D71E00"/>
      <w:sz w:val="12"/>
      <w:szCs w:val="12"/>
    </w:rPr>
  </w:style>
  <w:style w:type="paragraph" w:customStyle="1" w:styleId="p5">
    <w:name w:val="p5"/>
    <w:basedOn w:val="Normal"/>
    <w:rsid w:val="00D86F8B"/>
    <w:rPr>
      <w:rFonts w:ascii="Helvetica" w:hAnsi="Helvetica" w:cs="Times New Roman"/>
      <w:sz w:val="20"/>
      <w:szCs w:val="20"/>
    </w:rPr>
  </w:style>
  <w:style w:type="paragraph" w:customStyle="1" w:styleId="p6">
    <w:name w:val="p6"/>
    <w:basedOn w:val="Normal"/>
    <w:rsid w:val="00D86F8B"/>
    <w:rPr>
      <w:rFonts w:ascii="Helvetica" w:hAnsi="Helvetica" w:cs="Times New Roman"/>
      <w:sz w:val="12"/>
      <w:szCs w:val="12"/>
    </w:rPr>
  </w:style>
  <w:style w:type="paragraph" w:customStyle="1" w:styleId="p7">
    <w:name w:val="p7"/>
    <w:basedOn w:val="Normal"/>
    <w:rsid w:val="00D86F8B"/>
    <w:rPr>
      <w:rFonts w:ascii="Helvetica" w:hAnsi="Helvetica" w:cs="Times New Roman"/>
      <w:sz w:val="18"/>
      <w:szCs w:val="18"/>
    </w:rPr>
  </w:style>
  <w:style w:type="paragraph" w:customStyle="1" w:styleId="p8">
    <w:name w:val="p8"/>
    <w:basedOn w:val="Normal"/>
    <w:rsid w:val="00D86F8B"/>
    <w:rPr>
      <w:rFonts w:ascii="Helvetica" w:hAnsi="Helvetica" w:cs="Times New Roman"/>
      <w:color w:val="424242"/>
      <w:sz w:val="18"/>
      <w:szCs w:val="18"/>
    </w:rPr>
  </w:style>
  <w:style w:type="paragraph" w:customStyle="1" w:styleId="p9">
    <w:name w:val="p9"/>
    <w:basedOn w:val="Normal"/>
    <w:rsid w:val="00D86F8B"/>
    <w:rPr>
      <w:rFonts w:ascii="Helvetica" w:hAnsi="Helvetica" w:cs="Times New Roman"/>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8557FC"/>
    <w:rPr>
      <w:color w:val="954F72" w:themeColor="followedHyperlink"/>
      <w:u w:val="single"/>
    </w:rPr>
  </w:style>
  <w:style w:type="character" w:customStyle="1" w:styleId="UnresolvedMention1">
    <w:name w:val="Unresolved Mention1"/>
    <w:basedOn w:val="DefaultParagraphFont"/>
    <w:uiPriority w:val="99"/>
    <w:semiHidden/>
    <w:unhideWhenUsed/>
    <w:rsid w:val="008557FC"/>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rPr>
  </w:style>
  <w:style w:type="paragraph" w:customStyle="1" w:styleId="p2">
    <w:name w:val="p2"/>
    <w:basedOn w:val="Normal"/>
    <w:rsid w:val="00D86F8B"/>
    <w:rPr>
      <w:rFonts w:ascii="Helvetica" w:hAnsi="Helvetica" w:cs="Times New Roman"/>
      <w:sz w:val="21"/>
      <w:szCs w:val="21"/>
    </w:rPr>
  </w:style>
  <w:style w:type="paragraph" w:customStyle="1" w:styleId="p3">
    <w:name w:val="p3"/>
    <w:basedOn w:val="Normal"/>
    <w:rsid w:val="00D86F8B"/>
    <w:rPr>
      <w:rFonts w:ascii="Helvetica" w:hAnsi="Helvetica" w:cs="Times New Roman"/>
      <w:color w:val="D71E00"/>
      <w:sz w:val="30"/>
      <w:szCs w:val="30"/>
    </w:rPr>
  </w:style>
  <w:style w:type="paragraph" w:customStyle="1" w:styleId="p4">
    <w:name w:val="p4"/>
    <w:basedOn w:val="Normal"/>
    <w:rsid w:val="00D86F8B"/>
    <w:rPr>
      <w:rFonts w:ascii="Helvetica" w:hAnsi="Helvetica" w:cs="Times New Roman"/>
      <w:color w:val="D71E00"/>
      <w:sz w:val="12"/>
      <w:szCs w:val="12"/>
    </w:rPr>
  </w:style>
  <w:style w:type="paragraph" w:customStyle="1" w:styleId="p5">
    <w:name w:val="p5"/>
    <w:basedOn w:val="Normal"/>
    <w:rsid w:val="00D86F8B"/>
    <w:rPr>
      <w:rFonts w:ascii="Helvetica" w:hAnsi="Helvetica" w:cs="Times New Roman"/>
      <w:sz w:val="20"/>
      <w:szCs w:val="20"/>
    </w:rPr>
  </w:style>
  <w:style w:type="paragraph" w:customStyle="1" w:styleId="p6">
    <w:name w:val="p6"/>
    <w:basedOn w:val="Normal"/>
    <w:rsid w:val="00D86F8B"/>
    <w:rPr>
      <w:rFonts w:ascii="Helvetica" w:hAnsi="Helvetica" w:cs="Times New Roman"/>
      <w:sz w:val="12"/>
      <w:szCs w:val="12"/>
    </w:rPr>
  </w:style>
  <w:style w:type="paragraph" w:customStyle="1" w:styleId="p7">
    <w:name w:val="p7"/>
    <w:basedOn w:val="Normal"/>
    <w:rsid w:val="00D86F8B"/>
    <w:rPr>
      <w:rFonts w:ascii="Helvetica" w:hAnsi="Helvetica" w:cs="Times New Roman"/>
      <w:sz w:val="18"/>
      <w:szCs w:val="18"/>
    </w:rPr>
  </w:style>
  <w:style w:type="paragraph" w:customStyle="1" w:styleId="p8">
    <w:name w:val="p8"/>
    <w:basedOn w:val="Normal"/>
    <w:rsid w:val="00D86F8B"/>
    <w:rPr>
      <w:rFonts w:ascii="Helvetica" w:hAnsi="Helvetica" w:cs="Times New Roman"/>
      <w:color w:val="424242"/>
      <w:sz w:val="18"/>
      <w:szCs w:val="18"/>
    </w:rPr>
  </w:style>
  <w:style w:type="paragraph" w:customStyle="1" w:styleId="p9">
    <w:name w:val="p9"/>
    <w:basedOn w:val="Normal"/>
    <w:rsid w:val="00D86F8B"/>
    <w:rPr>
      <w:rFonts w:ascii="Helvetica" w:hAnsi="Helvetica" w:cs="Times New Roman"/>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5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8557FC"/>
    <w:rPr>
      <w:color w:val="954F72" w:themeColor="followedHyperlink"/>
      <w:u w:val="single"/>
    </w:rPr>
  </w:style>
  <w:style w:type="character" w:customStyle="1" w:styleId="UnresolvedMention1">
    <w:name w:val="Unresolved Mention1"/>
    <w:basedOn w:val="DefaultParagraphFont"/>
    <w:uiPriority w:val="99"/>
    <w:semiHidden/>
    <w:unhideWhenUsed/>
    <w:rsid w:val="008557FC"/>
    <w:rPr>
      <w:color w:val="808080"/>
      <w:shd w:val="clear" w:color="auto" w:fill="E6E6E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91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dpr-info.eu/" TargetMode="External"/><Relationship Id="rId13" Type="http://schemas.openxmlformats.org/officeDocument/2006/relationships/hyperlink" Target="file:///N:\Legacy\PRACTICE%20MANAGER%20DOCUMENTS\PM%20Documents\PM%20Documents\GDP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2000/413/mad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cse.england.nhs.uk/media/1064/pcse_access_to_records_application_form_august_2016-1.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ngland.nhs.uk/wp-content/uploads/2015/11/po-offering-patient-access-detailed-online-record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gislation.gov.uk/ukpga/1988/28/content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hildren-and-young-people/parental-responsibility" TargetMode="External"/><Relationship Id="rId2" Type="http://schemas.openxmlformats.org/officeDocument/2006/relationships/hyperlink" Target="https://www.bma.org.uk/advice/employment/ethics/confidentiality-and-health-records/access-to-health-records" TargetMode="External"/><Relationship Id="rId1" Type="http://schemas.openxmlformats.org/officeDocument/2006/relationships/hyperlink" Target="http://www.nhs.uk/chq/pages/1309.aspx?categoryid=68" TargetMode="External"/><Relationship Id="rId4" Type="http://schemas.openxmlformats.org/officeDocument/2006/relationships/hyperlink" Target="https://www.england.nhs.uk/wp-content/uploads/2015/03/identity-verificatio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9A408D36-426B-4D21-AF79-57F6A18EDC9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3625</Words>
  <Characters>20669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GM Shared Services</Company>
  <LinksUpToDate>false</LinksUpToDate>
  <CharactersWithSpaces>24246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Chamley Sharon (P92642)</dc:creator>
  <cp:lastModifiedBy>paul.bridgeman</cp:lastModifiedBy>
  <cp:revision>3</cp:revision>
  <cp:lastPrinted>2018-05-31T10:27:00Z</cp:lastPrinted>
  <dcterms:created xsi:type="dcterms:W3CDTF">2020-02-10T10:10:00Z</dcterms:created>
  <dcterms:modified xsi:type="dcterms:W3CDTF">2020-02-10T10:10:00Z</dcterms:modified>
</cp:coreProperties>
</file>